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-142874</wp:posOffset>
                </wp:positionH>
                <wp:positionV relativeFrom="paragraph">
                  <wp:posOffset>0</wp:posOffset>
                </wp:positionV>
                <wp:extent cx="6753225" cy="4518003"/>
                <wp:effectExtent b="0" l="0" r="0" t="0"/>
                <wp:wrapSquare wrapText="bothSides" distB="0" distT="0" distL="114300" distR="114300"/>
                <wp:docPr id="8" name=""/>
                <a:graphic>
                  <a:graphicData uri="http://schemas.microsoft.com/office/word/2010/wordprocessingShape">
                    <wps:wsp>
                      <wps:cNvSpPr/>
                      <wps:cNvPr id="2" name="Shape 2"/>
                      <wps:spPr>
                        <a:xfrm>
                          <a:off x="1974150" y="1965488"/>
                          <a:ext cx="6743700" cy="3629025"/>
                        </a:xfrm>
                        <a:prstGeom prst="rect">
                          <a:avLst/>
                        </a:prstGeom>
                        <a:solidFill>
                          <a:schemeClr val="lt1"/>
                        </a:solid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t xml:space="preserve">Contact Details</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Dementia Care TLC – 01278793580</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Jacqueline Archer –</w:t>
                            </w:r>
                            <w:r w:rsidDel="00000000" w:rsidR="00000000" w:rsidRPr="00000000">
                              <w:rPr>
                                <w:rFonts w:ascii="Calibri" w:cs="Calibri" w:eastAsia="Calibri" w:hAnsi="Calibri"/>
                                <w:b w:val="1"/>
                                <w:i w:val="0"/>
                                <w:smallCaps w:val="0"/>
                                <w:strike w:val="0"/>
                                <w:color w:val="000000"/>
                                <w:sz w:val="22"/>
                                <w:vertAlign w:val="baseline"/>
                              </w:rPr>
                              <w:t xml:space="preserve">07575170001</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Adult Social Care Somerset - 08453459133</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Care Quality Commission (CQC) – 03000616161</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Adult Social Care Mendip – 03003038588</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Local Government Ombudsman (LGO) - 0300 061 0614</w:t>
                            </w:r>
                          </w:p>
                          <w:p w:rsidR="00000000" w:rsidDel="00000000" w:rsidP="00000000" w:rsidRDefault="00000000" w:rsidRPr="00000000">
                            <w:pPr>
                              <w:spacing w:after="160" w:before="0" w:line="237.00000286102295"/>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u w:val="single"/>
                                <w:vertAlign w:val="baseline"/>
                              </w:rPr>
                              <w:t xml:space="preserve">Office 1</w:t>
                            </w:r>
                          </w:p>
                          <w:p w:rsidR="00000000" w:rsidDel="00000000" w:rsidP="00000000" w:rsidRDefault="00000000" w:rsidRPr="00000000">
                            <w:pPr>
                              <w:spacing w:after="160" w:before="0" w:line="237.00000286102295"/>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2"/>
                                <w:u w:val="single"/>
                                <w:vertAlign w:val="baseline"/>
                              </w:rPr>
                              <w:t xml:space="preserve">NatWest Chambers Victoria Street</w:t>
                            </w:r>
                          </w:p>
                          <w:p w:rsidR="00000000" w:rsidDel="00000000" w:rsidP="00000000" w:rsidRDefault="00000000" w:rsidRPr="00000000">
                            <w:pPr>
                              <w:spacing w:after="160" w:before="0" w:line="237.00000286102295"/>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2"/>
                                <w:u w:val="single"/>
                                <w:vertAlign w:val="baseline"/>
                              </w:rPr>
                              <w:t xml:space="preserve">Burnham on Sea</w:t>
                            </w:r>
                          </w:p>
                          <w:p w:rsidR="00000000" w:rsidDel="00000000" w:rsidP="00000000" w:rsidRDefault="00000000" w:rsidRPr="00000000">
                            <w:pPr>
                              <w:spacing w:after="160" w:before="0" w:line="237.00000286102295"/>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2"/>
                                <w:u w:val="single"/>
                                <w:vertAlign w:val="baseline"/>
                              </w:rPr>
                              <w:t xml:space="preserve">Somerset</w:t>
                            </w:r>
                          </w:p>
                          <w:p w:rsidR="00000000" w:rsidDel="00000000" w:rsidP="00000000" w:rsidRDefault="00000000" w:rsidRPr="00000000">
                            <w:pPr>
                              <w:spacing w:after="160" w:before="0" w:line="237.00000286102295"/>
                              <w:ind w:left="0" w:right="0" w:firstLine="0"/>
                              <w:jc w:val="center"/>
                              <w:textDirection w:val="btLr"/>
                            </w:pPr>
                            <w:r w:rsidDel="00000000" w:rsidR="00000000" w:rsidRPr="00000000">
                              <w:rPr>
                                <w:rFonts w:ascii="Calibri" w:cs="Calibri" w:eastAsia="Calibri" w:hAnsi="Calibri"/>
                                <w:b w:val="1"/>
                                <w:i w:val="0"/>
                                <w:smallCaps w:val="0"/>
                                <w:strike w:val="0"/>
                                <w:color w:val="000000"/>
                                <w:sz w:val="22"/>
                                <w:u w:val="single"/>
                                <w:vertAlign w:val="baseline"/>
                              </w:rPr>
                            </w:r>
                            <w:r w:rsidDel="00000000" w:rsidR="00000000" w:rsidRPr="00000000">
                              <w:rPr>
                                <w:rFonts w:ascii="Calibri" w:cs="Calibri" w:eastAsia="Calibri" w:hAnsi="Calibri"/>
                                <w:b w:val="1"/>
                                <w:i w:val="0"/>
                                <w:smallCaps w:val="0"/>
                                <w:strike w:val="0"/>
                                <w:color w:val="000000"/>
                                <w:sz w:val="22"/>
                                <w:u w:val="single"/>
                                <w:vertAlign w:val="baseline"/>
                              </w:rPr>
                              <w:t xml:space="preserve">TA8 1AN</w:t>
                            </w:r>
                          </w:p>
                          <w:p w:rsidR="00000000" w:rsidDel="00000000" w:rsidP="00000000" w:rsidRDefault="00000000" w:rsidRPr="00000000">
                            <w:pPr>
                              <w:spacing w:after="160" w:before="0" w:line="237.00000286102295"/>
                              <w:ind w:left="0" w:right="0" w:firstLine="0"/>
                              <w:jc w:val="center"/>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000000"/>
                                <w:sz w:val="22"/>
                                <w:vertAlign w:val="baseline"/>
                              </w:rPr>
                              <w:t xml:space="preserve">dementia.caretlc@gmail.com</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-142874</wp:posOffset>
                </wp:positionH>
                <wp:positionV relativeFrom="paragraph">
                  <wp:posOffset>0</wp:posOffset>
                </wp:positionV>
                <wp:extent cx="6753225" cy="4518003"/>
                <wp:effectExtent b="0" l="0" r="0" t="0"/>
                <wp:wrapSquare wrapText="bothSides" distB="0" distT="0" distL="114300" distR="114300"/>
                <wp:docPr id="8"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6753225" cy="451800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241300</wp:posOffset>
                </wp:positionH>
                <wp:positionV relativeFrom="paragraph">
                  <wp:posOffset>4714875</wp:posOffset>
                </wp:positionV>
                <wp:extent cx="5889625" cy="1898650"/>
                <wp:effectExtent b="0" l="0" r="0" t="0"/>
                <wp:wrapNone/>
                <wp:docPr id="9" name=""/>
                <a:graphic>
                  <a:graphicData uri="http://schemas.microsoft.com/office/word/2010/wordprocessingShape">
                    <wps:wsp>
                      <wps:cNvSpPr/>
                      <wps:cNvPr id="3" name="Shape 3"/>
                      <wps:spPr>
                        <a:xfrm>
                          <a:off x="2407538" y="2837025"/>
                          <a:ext cx="5876925" cy="1885950"/>
                        </a:xfrm>
                        <a:prstGeom prst="rect">
                          <a:avLst/>
                        </a:prstGeom>
                        <a:noFill/>
                        <a:ln cap="flat" cmpd="sng" w="12700">
                          <a:solidFill>
                            <a:schemeClr val="dk1"/>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241300</wp:posOffset>
                </wp:positionH>
                <wp:positionV relativeFrom="paragraph">
                  <wp:posOffset>4714875</wp:posOffset>
                </wp:positionV>
                <wp:extent cx="5889625" cy="1898650"/>
                <wp:effectExtent b="0" l="0" r="0" t="0"/>
                <wp:wrapNone/>
                <wp:docPr id="9"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5889625" cy="1898650"/>
                        </a:xfrm>
                        <a:prstGeom prst="rect"/>
                        <a:ln/>
                      </pic:spPr>
                    </pic:pic>
                  </a:graphicData>
                </a:graphic>
              </wp:anchor>
            </w:drawing>
          </mc:Fallback>
        </mc:AlternateContent>
      </w:r>
    </w:p>
    <w:p w:rsidR="00000000" w:rsidDel="00000000" w:rsidP="00000000" w:rsidRDefault="00000000" w:rsidRPr="00000000" w14:paraId="00000002">
      <w:pPr>
        <w:jc w:val="center"/>
        <w:rPr/>
      </w:pPr>
      <w:r w:rsidDel="00000000" w:rsidR="00000000" w:rsidRPr="00000000">
        <w:rPr>
          <w:b w:val="1"/>
          <w:u w:val="single"/>
          <w:rtl w:val="0"/>
        </w:rPr>
        <w:t xml:space="preserve">Relevant Legislation</w:t>
      </w:r>
      <w:r w:rsidDel="00000000" w:rsidR="00000000" w:rsidRPr="00000000">
        <w:rPr>
          <w:rtl w:val="0"/>
        </w:rPr>
      </w:r>
    </w:p>
    <w:p w:rsidR="00000000" w:rsidDel="00000000" w:rsidP="00000000" w:rsidRDefault="00000000" w:rsidRPr="00000000" w14:paraId="00000003">
      <w:pPr>
        <w:jc w:val="center"/>
        <w:rPr/>
      </w:pPr>
      <w:r w:rsidDel="00000000" w:rsidR="00000000" w:rsidRPr="00000000">
        <w:rPr>
          <w:rtl w:val="0"/>
        </w:rPr>
        <w:t xml:space="preserve">The Criminal Justice and Courts Act 2015</w:t>
      </w:r>
    </w:p>
    <w:p w:rsidR="00000000" w:rsidDel="00000000" w:rsidP="00000000" w:rsidRDefault="00000000" w:rsidRPr="00000000" w14:paraId="00000004">
      <w:pPr>
        <w:jc w:val="center"/>
        <w:rPr/>
      </w:pPr>
      <w:r w:rsidDel="00000000" w:rsidR="00000000" w:rsidRPr="00000000">
        <w:rPr>
          <w:rtl w:val="0"/>
        </w:rPr>
        <w:t xml:space="preserve">The Enterprise and Regulatory Reform Act 2013</w:t>
      </w:r>
    </w:p>
    <w:p w:rsidR="00000000" w:rsidDel="00000000" w:rsidP="00000000" w:rsidRDefault="00000000" w:rsidRPr="00000000" w14:paraId="00000005">
      <w:pPr>
        <w:jc w:val="center"/>
        <w:rPr/>
      </w:pPr>
      <w:r w:rsidDel="00000000" w:rsidR="00000000" w:rsidRPr="00000000">
        <w:rPr>
          <w:rtl w:val="0"/>
        </w:rPr>
        <w:t xml:space="preserve">The Care Act 2014</w:t>
      </w:r>
    </w:p>
    <w:p w:rsidR="00000000" w:rsidDel="00000000" w:rsidP="00000000" w:rsidRDefault="00000000" w:rsidRPr="00000000" w14:paraId="00000006">
      <w:pPr>
        <w:jc w:val="center"/>
        <w:rPr/>
      </w:pPr>
      <w:r w:rsidDel="00000000" w:rsidR="00000000" w:rsidRPr="00000000">
        <w:rPr>
          <w:rtl w:val="0"/>
        </w:rPr>
        <w:t xml:space="preserve">The Health and Social Care Act 2008 (Regulated Activities) (Amendment) Regulations 2015</w:t>
      </w:r>
    </w:p>
    <w:p w:rsidR="00000000" w:rsidDel="00000000" w:rsidP="00000000" w:rsidRDefault="00000000" w:rsidRPr="00000000" w14:paraId="00000007">
      <w:pPr>
        <w:jc w:val="center"/>
        <w:rPr/>
      </w:pPr>
      <w:r w:rsidDel="00000000" w:rsidR="00000000" w:rsidRPr="00000000">
        <w:rPr>
          <w:rtl w:val="0"/>
        </w:rPr>
        <w:t xml:space="preserve">Public Interest Disclosure Act 1998</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b w:val="1"/>
          <w:color w:val="ff0000"/>
          <w:sz w:val="36"/>
          <w:szCs w:val="36"/>
          <w:u w:val="single"/>
        </w:rPr>
      </w:pPr>
      <w:r w:rsidDel="00000000" w:rsidR="00000000" w:rsidRPr="00000000">
        <w:rPr>
          <w:b w:val="1"/>
          <w:color w:val="ff0000"/>
          <w:sz w:val="36"/>
          <w:szCs w:val="36"/>
          <w:u w:val="single"/>
          <w:rtl w:val="0"/>
        </w:rPr>
        <w:t xml:space="preserve">Outlining Whistleblowing Procedure.</w:t>
      </w:r>
    </w:p>
    <w:p w:rsidR="00000000" w:rsidDel="00000000" w:rsidP="00000000" w:rsidRDefault="00000000" w:rsidRPr="00000000" w14:paraId="0000000A">
      <w:pPr>
        <w:rPr>
          <w:b w:val="1"/>
          <w:color w:val="ff0000"/>
          <w:sz w:val="28"/>
          <w:szCs w:val="28"/>
        </w:rPr>
      </w:pPr>
      <w:r w:rsidDel="00000000" w:rsidR="00000000" w:rsidRPr="00000000">
        <w:rPr>
          <w:b w:val="1"/>
          <w:color w:val="ff0000"/>
          <w:sz w:val="28"/>
          <w:szCs w:val="28"/>
          <w:rtl w:val="0"/>
        </w:rPr>
        <w:t xml:space="preserve">This procedure outlines the actions to be taken in the event of a complaint by service users and the method in which our team can Blow the whistle on any malpractice. Dementia Care TLC is fully committed to the principals of Whistleblowing providing mechanisms for employees and service users to voice their concerns and fulfil their duties without fear of reprisals.</w:t>
      </w:r>
    </w:p>
    <w:p w:rsidR="00000000" w:rsidDel="00000000" w:rsidP="00000000" w:rsidRDefault="00000000" w:rsidRPr="00000000" w14:paraId="0000000B">
      <w:pPr>
        <w:rPr>
          <w:b w:val="1"/>
          <w:color w:val="ff0000"/>
          <w:sz w:val="28"/>
          <w:szCs w:val="28"/>
        </w:rPr>
      </w:pPr>
      <w:r w:rsidDel="00000000" w:rsidR="00000000" w:rsidRPr="00000000">
        <w:rPr>
          <w:rtl w:val="0"/>
        </w:rPr>
      </w:r>
    </w:p>
    <w:p w:rsidR="00000000" w:rsidDel="00000000" w:rsidP="00000000" w:rsidRDefault="00000000" w:rsidRPr="00000000" w14:paraId="0000000C">
      <w:pPr>
        <w:rPr>
          <w:b w:val="1"/>
          <w:color w:val="ff0000"/>
          <w:sz w:val="28"/>
          <w:szCs w:val="28"/>
        </w:rPr>
      </w:pPr>
      <w:r w:rsidDel="00000000" w:rsidR="00000000" w:rsidRPr="00000000">
        <w:rPr>
          <w:rtl w:val="0"/>
        </w:rPr>
      </w:r>
    </w:p>
    <w:p w:rsidR="00000000" w:rsidDel="00000000" w:rsidP="00000000" w:rsidRDefault="00000000" w:rsidRPr="00000000" w14:paraId="0000000D">
      <w:pPr>
        <w:rPr>
          <w:b w:val="1"/>
          <w:sz w:val="28"/>
          <w:szCs w:val="28"/>
          <w:u w:val="single"/>
        </w:rPr>
      </w:pPr>
      <w:r w:rsidDel="00000000" w:rsidR="00000000" w:rsidRPr="00000000">
        <w:rPr>
          <w:rtl w:val="0"/>
        </w:rPr>
      </w:r>
    </w:p>
    <w:p w:rsidR="00000000" w:rsidDel="00000000" w:rsidP="00000000" w:rsidRDefault="00000000" w:rsidRPr="00000000" w14:paraId="0000000E">
      <w:pPr>
        <w:rPr>
          <w:b w:val="1"/>
          <w:sz w:val="32"/>
          <w:szCs w:val="32"/>
          <w:u w:val="single"/>
        </w:rPr>
      </w:pPr>
      <w:r w:rsidDel="00000000" w:rsidR="00000000" w:rsidRPr="00000000">
        <w:rPr>
          <w:b w:val="1"/>
          <w:sz w:val="32"/>
          <w:szCs w:val="32"/>
          <w:u w:val="single"/>
          <w:rtl w:val="0"/>
        </w:rPr>
        <w:t xml:space="preserve">Whistleblowing.</w:t>
      </w:r>
    </w:p>
    <w:p w:rsidR="00000000" w:rsidDel="00000000" w:rsidP="00000000" w:rsidRDefault="00000000" w:rsidRPr="00000000" w14:paraId="0000000F">
      <w:pPr>
        <w:rPr>
          <w:b w:val="1"/>
          <w:sz w:val="28"/>
          <w:szCs w:val="28"/>
          <w:u w:val="single"/>
        </w:rPr>
      </w:pPr>
      <w:r w:rsidDel="00000000" w:rsidR="00000000" w:rsidRPr="00000000">
        <w:rPr>
          <w:b w:val="1"/>
          <w:sz w:val="28"/>
          <w:szCs w:val="28"/>
          <w:u w:val="single"/>
          <w:rtl w:val="0"/>
        </w:rPr>
        <w:t xml:space="preserve">Purpose</w:t>
      </w:r>
    </w:p>
    <w:p w:rsidR="00000000" w:rsidDel="00000000" w:rsidP="00000000" w:rsidRDefault="00000000" w:rsidRPr="00000000" w14:paraId="00000010">
      <w:pPr>
        <w:numPr>
          <w:ilvl w:val="0"/>
          <w:numId w:val="7"/>
        </w:numPr>
        <w:tabs>
          <w:tab w:val="left" w:pos="843"/>
        </w:tabs>
        <w:spacing w:after="0" w:line="251" w:lineRule="auto"/>
        <w:ind w:left="520" w:hanging="3.999999999999986"/>
        <w:jc w:val="both"/>
        <w:rPr>
          <w:b w:val="1"/>
          <w:sz w:val="20"/>
          <w:szCs w:val="20"/>
        </w:rPr>
      </w:pPr>
      <w:r w:rsidDel="00000000" w:rsidR="00000000" w:rsidRPr="00000000">
        <w:rPr>
          <w:sz w:val="20"/>
          <w:szCs w:val="20"/>
          <w:rtl w:val="0"/>
        </w:rPr>
        <w:t xml:space="preserve">This policy outlines the process to follow if a person wishes to 'whistleblow' and raise a concern about wrongdoing in their workplace.</w:t>
      </w:r>
      <w:r w:rsidDel="00000000" w:rsidR="00000000" w:rsidRPr="00000000">
        <w:rPr>
          <w:rtl w:val="0"/>
        </w:rPr>
      </w:r>
    </w:p>
    <w:p w:rsidR="00000000" w:rsidDel="00000000" w:rsidP="00000000" w:rsidRDefault="00000000" w:rsidRPr="00000000" w14:paraId="00000011">
      <w:pPr>
        <w:spacing w:after="0" w:line="242" w:lineRule="auto"/>
        <w:rPr>
          <w:b w:val="1"/>
          <w:sz w:val="20"/>
          <w:szCs w:val="20"/>
        </w:rPr>
      </w:pPr>
      <w:r w:rsidDel="00000000" w:rsidR="00000000" w:rsidRPr="00000000">
        <w:rPr>
          <w:rtl w:val="0"/>
        </w:rPr>
      </w:r>
    </w:p>
    <w:p w:rsidR="00000000" w:rsidDel="00000000" w:rsidP="00000000" w:rsidRDefault="00000000" w:rsidRPr="00000000" w14:paraId="00000012">
      <w:pPr>
        <w:numPr>
          <w:ilvl w:val="0"/>
          <w:numId w:val="7"/>
        </w:numPr>
        <w:tabs>
          <w:tab w:val="left" w:pos="842"/>
        </w:tabs>
        <w:spacing w:after="0" w:line="251" w:lineRule="auto"/>
        <w:ind w:left="520" w:right="220" w:hanging="3.999999999999986"/>
        <w:jc w:val="both"/>
        <w:rPr>
          <w:b w:val="1"/>
          <w:sz w:val="20"/>
          <w:szCs w:val="20"/>
        </w:rPr>
      </w:pPr>
      <w:r w:rsidDel="00000000" w:rsidR="00000000" w:rsidRPr="00000000">
        <w:rPr>
          <w:sz w:val="20"/>
          <w:szCs w:val="20"/>
          <w:rtl w:val="0"/>
        </w:rPr>
        <w:t xml:space="preserve">This policy and procedure does not apply if a member of the workforce is aggrieved about their personal position. They must use the Grievance Policy and Procedure.</w:t>
      </w:r>
      <w:r w:rsidDel="00000000" w:rsidR="00000000" w:rsidRPr="00000000">
        <w:rPr>
          <w:rtl w:val="0"/>
        </w:rPr>
      </w:r>
    </w:p>
    <w:p w:rsidR="00000000" w:rsidDel="00000000" w:rsidP="00000000" w:rsidRDefault="00000000" w:rsidRPr="00000000" w14:paraId="00000013">
      <w:pPr>
        <w:spacing w:after="0" w:line="242" w:lineRule="auto"/>
        <w:rPr>
          <w:b w:val="1"/>
          <w:sz w:val="20"/>
          <w:szCs w:val="20"/>
        </w:rPr>
      </w:pPr>
      <w:r w:rsidDel="00000000" w:rsidR="00000000" w:rsidRPr="00000000">
        <w:rPr>
          <w:rtl w:val="0"/>
        </w:rPr>
      </w:r>
    </w:p>
    <w:p w:rsidR="00000000" w:rsidDel="00000000" w:rsidP="00000000" w:rsidRDefault="00000000" w:rsidRPr="00000000" w14:paraId="00000014">
      <w:pPr>
        <w:numPr>
          <w:ilvl w:val="0"/>
          <w:numId w:val="7"/>
        </w:numPr>
        <w:tabs>
          <w:tab w:val="left" w:pos="840"/>
        </w:tabs>
        <w:spacing w:after="0" w:lineRule="auto"/>
        <w:ind w:left="840" w:hanging="324"/>
        <w:jc w:val="both"/>
        <w:rPr>
          <w:b w:val="1"/>
          <w:sz w:val="20"/>
          <w:szCs w:val="20"/>
        </w:rPr>
      </w:pPr>
      <w:r w:rsidDel="00000000" w:rsidR="00000000" w:rsidRPr="00000000">
        <w:rPr>
          <w:sz w:val="20"/>
          <w:szCs w:val="20"/>
          <w:rtl w:val="0"/>
        </w:rPr>
        <w:t xml:space="preserve">To support Dementia Care TLC in meeting the following Key Lines of Enquiry:</w:t>
      </w:r>
      <w:r w:rsidDel="00000000" w:rsidR="00000000" w:rsidRPr="00000000">
        <w:rPr>
          <w:rtl w:val="0"/>
        </w:rPr>
      </w:r>
    </w:p>
    <w:p w:rsidR="00000000" w:rsidDel="00000000" w:rsidP="00000000" w:rsidRDefault="00000000" w:rsidRPr="00000000" w14:paraId="00000015">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16">
      <w:pPr>
        <w:tabs>
          <w:tab w:val="left" w:pos="840"/>
        </w:tabs>
        <w:spacing w:after="0" w:lineRule="auto"/>
        <w:ind w:left="840" w:hanging="324"/>
        <w:jc w:val="both"/>
        <w:rPr>
          <w:b w:val="1"/>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324475" cy="1304925"/>
                <wp:effectExtent b="0" l="0" r="0" t="0"/>
                <wp:wrapNone/>
                <wp:docPr id="10" name=""/>
                <a:graphic>
                  <a:graphicData uri="http://schemas.microsoft.com/office/word/2010/wordprocessingShape">
                    <wps:wsp>
                      <wps:cNvSpPr/>
                      <wps:cNvPr id="4" name="Shape 4"/>
                      <wps:spPr>
                        <a:xfrm>
                          <a:off x="2688525" y="3132300"/>
                          <a:ext cx="5314950" cy="1295400"/>
                        </a:xfrm>
                        <a:prstGeom prst="rect">
                          <a:avLst/>
                        </a:prstGeom>
                        <a:solidFill>
                          <a:schemeClr val="lt1"/>
                        </a:solidFill>
                        <a:ln cap="flat" cmpd="sng" w="9525">
                          <a:solidFill>
                            <a:srgbClr val="000000"/>
                          </a:solidFill>
                          <a:prstDash val="solid"/>
                          <a:round/>
                          <a:headEnd len="sm" w="sm" type="none"/>
                          <a:tailEnd len="sm" w="sm" type="none"/>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0"/>
                                <w:vertAlign w:val="baseline"/>
                              </w:rPr>
                              <w:t xml:space="preserve">Key Question </w:t>
                            </w:r>
                            <w:r w:rsidDel="00000000" w:rsidR="00000000" w:rsidRPr="00000000">
                              <w:rPr>
                                <w:rFonts w:ascii="Arial" w:cs="Arial" w:eastAsia="Arial" w:hAnsi="Arial"/>
                                <w:b w:val="0"/>
                                <w:i w:val="0"/>
                                <w:smallCaps w:val="0"/>
                                <w:strike w:val="0"/>
                                <w:color w:val="000000"/>
                                <w:sz w:val="21"/>
                                <w:vertAlign w:val="baseline"/>
                              </w:rPr>
                              <w:t xml:space="preserve">Key Line of Enquiry (KLOE)</w:t>
                            </w:r>
                          </w:p>
                          <w:p w:rsidR="00000000" w:rsidDel="00000000" w:rsidP="00000000" w:rsidRDefault="00000000" w:rsidRPr="00000000">
                            <w:pPr>
                              <w:spacing w:after="0" w:before="0" w:line="243.0000114440918"/>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r w:rsidDel="00000000" w:rsidR="00000000" w:rsidRPr="00000000">
                              <w:rPr>
                                <w:rFonts w:ascii="Arial" w:cs="Arial" w:eastAsia="Arial" w:hAnsi="Arial"/>
                                <w:b w:val="0"/>
                                <w:i w:val="0"/>
                                <w:smallCaps w:val="0"/>
                                <w:strike w:val="0"/>
                                <w:color w:val="000000"/>
                                <w:sz w:val="21"/>
                                <w:vertAlign w:val="baseline"/>
                              </w:rPr>
                              <w:t xml:space="preserve">SAFE - S2: How are risks to individuals and the service managed so that people are protected and their freedom is supported and respected?</w:t>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43.0000114440918"/>
                              <w:ind w:left="0" w:right="4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r w:rsidDel="00000000" w:rsidR="00000000" w:rsidRPr="00000000">
                              <w:rPr>
                                <w:rFonts w:ascii="Arial" w:cs="Arial" w:eastAsia="Arial" w:hAnsi="Arial"/>
                                <w:b w:val="0"/>
                                <w:i w:val="0"/>
                                <w:smallCaps w:val="0"/>
                                <w:strike w:val="0"/>
                                <w:color w:val="000000"/>
                                <w:sz w:val="21"/>
                                <w:vertAlign w:val="baseline"/>
                              </w:rPr>
                              <w:t xml:space="preserve">WELL-LED - W1: How does the service promote a positive culture that is person-centred, open, inclusive and empowering?</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r w:rsidDel="00000000" w:rsidR="00000000" w:rsidRPr="00000000">
                              <w:rPr>
                                <w:rFonts w:ascii="Arial" w:cs="Arial" w:eastAsia="Arial" w:hAnsi="Arial"/>
                                <w:b w:val="0"/>
                                <w:i w:val="0"/>
                                <w:smallCaps w:val="0"/>
                                <w:strike w:val="0"/>
                                <w:color w:val="000000"/>
                                <w:sz w:val="21"/>
                                <w:vertAlign w:val="baseline"/>
                              </w:rPr>
                              <w:br w:type="textWrapping"/>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p w:rsidR="00000000" w:rsidDel="00000000" w:rsidP="00000000" w:rsidRDefault="00000000" w:rsidRPr="00000000">
                            <w:pPr>
                              <w:spacing w:after="0" w:before="0" w:line="258.99999618530273"/>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r w:rsidDel="00000000" w:rsidR="00000000" w:rsidRPr="00000000">
                              <w:rPr>
                                <w:rFonts w:ascii="Arial" w:cs="Arial" w:eastAsia="Arial" w:hAnsi="Arial"/>
                                <w:b w:val="0"/>
                                <w:i w:val="0"/>
                                <w:smallCaps w:val="0"/>
                                <w:strike w:val="0"/>
                                <w:color w:val="000000"/>
                                <w:sz w:val="21"/>
                                <w:vertAlign w:val="baseline"/>
                              </w:rPr>
                              <w:t xml:space="preserve"> </w:t>
                            </w:r>
                          </w:p>
                          <w:p w:rsidR="00000000" w:rsidDel="00000000" w:rsidP="00000000" w:rsidRDefault="00000000" w:rsidRPr="00000000">
                            <w:pPr>
                              <w:spacing w:after="0" w:before="0" w:line="180"/>
                              <w:ind w:left="0" w:right="0" w:firstLine="0"/>
                              <w:jc w:val="left"/>
                              <w:textDirection w:val="btLr"/>
                            </w:pPr>
                            <w:r w:rsidDel="00000000" w:rsidR="00000000" w:rsidRPr="00000000">
                              <w:rPr>
                                <w:rFonts w:ascii="Arial" w:cs="Arial" w:eastAsia="Arial" w:hAnsi="Arial"/>
                                <w:b w:val="0"/>
                                <w:i w:val="0"/>
                                <w:smallCaps w:val="0"/>
                                <w:strike w:val="0"/>
                                <w:color w:val="000000"/>
                                <w:sz w:val="21"/>
                                <w:vertAlign w:val="baseline"/>
                              </w:rPr>
                            </w:r>
                          </w:p>
                          <w:p w:rsidR="00000000" w:rsidDel="00000000" w:rsidP="00000000" w:rsidRDefault="00000000" w:rsidRPr="00000000">
                            <w:pPr>
                              <w:spacing w:after="0" w:before="0" w:line="207.00000286102295"/>
                              <w:ind w:left="0" w:right="0" w:firstLine="0"/>
                              <w:jc w:val="left"/>
                              <w:textDirection w:val="btLr"/>
                            </w:pPr>
                            <w:r w:rsidDel="00000000" w:rsidR="00000000" w:rsidRPr="00000000">
                              <w:rPr>
                                <w:rFonts w:ascii="Times New Roman" w:cs="Times New Roman" w:eastAsia="Times New Roman" w:hAnsi="Times New Roman"/>
                                <w:b w:val="0"/>
                                <w:i w:val="0"/>
                                <w:smallCaps w:val="0"/>
                                <w:strike w:val="0"/>
                                <w:color w:val="000000"/>
                                <w:sz w:val="20"/>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254000</wp:posOffset>
                </wp:positionH>
                <wp:positionV relativeFrom="paragraph">
                  <wp:posOffset>0</wp:posOffset>
                </wp:positionV>
                <wp:extent cx="5324475" cy="1304925"/>
                <wp:effectExtent b="0" l="0" r="0" t="0"/>
                <wp:wrapNone/>
                <wp:docPr id="10"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5324475" cy="1304925"/>
                        </a:xfrm>
                        <a:prstGeom prst="rect"/>
                        <a:ln/>
                      </pic:spPr>
                    </pic:pic>
                  </a:graphicData>
                </a:graphic>
              </wp:anchor>
            </w:drawing>
          </mc:Fallback>
        </mc:AlternateContent>
      </w:r>
    </w:p>
    <w:p w:rsidR="00000000" w:rsidDel="00000000" w:rsidP="00000000" w:rsidRDefault="00000000" w:rsidRPr="00000000" w14:paraId="00000017">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18">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19">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1A">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1B">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1C">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1D">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1E">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1F">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20">
      <w:pPr>
        <w:tabs>
          <w:tab w:val="left" w:pos="840"/>
        </w:tabs>
        <w:spacing w:after="0" w:lineRule="auto"/>
        <w:ind w:left="840" w:hanging="324"/>
        <w:jc w:val="both"/>
        <w:rPr>
          <w:b w:val="1"/>
          <w:sz w:val="20"/>
          <w:szCs w:val="20"/>
        </w:rPr>
      </w:pPr>
      <w:r w:rsidDel="00000000" w:rsidR="00000000" w:rsidRPr="00000000">
        <w:rPr>
          <w:rtl w:val="0"/>
        </w:rPr>
      </w:r>
    </w:p>
    <w:p w:rsidR="00000000" w:rsidDel="00000000" w:rsidP="00000000" w:rsidRDefault="00000000" w:rsidRPr="00000000" w14:paraId="00000021">
      <w:pPr>
        <w:numPr>
          <w:ilvl w:val="0"/>
          <w:numId w:val="8"/>
        </w:numPr>
        <w:tabs>
          <w:tab w:val="left" w:pos="840"/>
        </w:tabs>
        <w:spacing w:after="0" w:lineRule="auto"/>
        <w:ind w:left="840" w:hanging="324"/>
        <w:jc w:val="both"/>
        <w:rPr>
          <w:b w:val="1"/>
          <w:sz w:val="19"/>
          <w:szCs w:val="19"/>
        </w:rPr>
      </w:pPr>
      <w:r w:rsidDel="00000000" w:rsidR="00000000" w:rsidRPr="00000000">
        <w:rPr>
          <w:sz w:val="19"/>
          <w:szCs w:val="19"/>
          <w:rtl w:val="0"/>
        </w:rPr>
        <w:t xml:space="preserve">To meet the legal requirements of the regulated activities that Dementia Care TLC is registered to provide:</w:t>
      </w:r>
      <w:r w:rsidDel="00000000" w:rsidR="00000000" w:rsidRPr="00000000">
        <w:rPr>
          <w:rtl w:val="0"/>
        </w:rPr>
      </w:r>
    </w:p>
    <w:p w:rsidR="00000000" w:rsidDel="00000000" w:rsidP="00000000" w:rsidRDefault="00000000" w:rsidRPr="00000000" w14:paraId="00000022">
      <w:pPr>
        <w:spacing w:after="0" w:line="276.99999999999994" w:lineRule="auto"/>
        <w:rPr>
          <w:b w:val="1"/>
          <w:sz w:val="19"/>
          <w:szCs w:val="19"/>
        </w:rPr>
      </w:pPr>
      <w:r w:rsidDel="00000000" w:rsidR="00000000" w:rsidRPr="00000000">
        <w:rPr>
          <w:rtl w:val="0"/>
        </w:rPr>
      </w:r>
    </w:p>
    <w:p w:rsidR="00000000" w:rsidDel="00000000" w:rsidP="00000000" w:rsidRDefault="00000000" w:rsidRPr="00000000" w14:paraId="00000023">
      <w:pPr>
        <w:tabs>
          <w:tab w:val="left" w:pos="1060"/>
        </w:tabs>
        <w:spacing w:after="0" w:lineRule="auto"/>
        <w:ind w:left="1060"/>
        <w:jc w:val="both"/>
        <w:rPr>
          <w:sz w:val="12"/>
          <w:szCs w:val="12"/>
        </w:rPr>
      </w:pPr>
      <w:r w:rsidDel="00000000" w:rsidR="00000000" w:rsidRPr="00000000">
        <w:rPr>
          <w:sz w:val="20"/>
          <w:szCs w:val="20"/>
          <w:rtl w:val="0"/>
        </w:rPr>
        <w:t xml:space="preserve">. The Criminal Justice and Courts Act 2015</w:t>
      </w:r>
      <w:r w:rsidDel="00000000" w:rsidR="00000000" w:rsidRPr="00000000">
        <w:rPr>
          <w:rtl w:val="0"/>
        </w:rPr>
      </w:r>
    </w:p>
    <w:p w:rsidR="00000000" w:rsidDel="00000000" w:rsidP="00000000" w:rsidRDefault="00000000" w:rsidRPr="00000000" w14:paraId="00000024">
      <w:pPr>
        <w:tabs>
          <w:tab w:val="left" w:pos="1060"/>
        </w:tabs>
        <w:spacing w:after="0" w:line="240" w:lineRule="auto"/>
        <w:ind w:left="1060"/>
        <w:jc w:val="both"/>
        <w:rPr>
          <w:sz w:val="12"/>
          <w:szCs w:val="12"/>
        </w:rPr>
      </w:pPr>
      <w:r w:rsidDel="00000000" w:rsidR="00000000" w:rsidRPr="00000000">
        <w:rPr>
          <w:sz w:val="20"/>
          <w:szCs w:val="20"/>
          <w:rtl w:val="0"/>
        </w:rPr>
        <w:t xml:space="preserve">. The Enterprise and Regulatory Reform Act 2013</w:t>
      </w:r>
      <w:r w:rsidDel="00000000" w:rsidR="00000000" w:rsidRPr="00000000">
        <w:rPr>
          <w:rtl w:val="0"/>
        </w:rPr>
      </w:r>
    </w:p>
    <w:p w:rsidR="00000000" w:rsidDel="00000000" w:rsidP="00000000" w:rsidRDefault="00000000" w:rsidRPr="00000000" w14:paraId="00000025">
      <w:pPr>
        <w:tabs>
          <w:tab w:val="left" w:pos="1060"/>
        </w:tabs>
        <w:spacing w:after="0" w:line="240" w:lineRule="auto"/>
        <w:ind w:left="1060"/>
        <w:jc w:val="both"/>
        <w:rPr>
          <w:sz w:val="12"/>
          <w:szCs w:val="12"/>
        </w:rPr>
      </w:pPr>
      <w:r w:rsidDel="00000000" w:rsidR="00000000" w:rsidRPr="00000000">
        <w:rPr>
          <w:sz w:val="20"/>
          <w:szCs w:val="20"/>
          <w:rtl w:val="0"/>
        </w:rPr>
        <w:t xml:space="preserve">. The Care Act 2014</w:t>
      </w:r>
      <w:r w:rsidDel="00000000" w:rsidR="00000000" w:rsidRPr="00000000">
        <w:rPr>
          <w:rtl w:val="0"/>
        </w:rPr>
      </w:r>
    </w:p>
    <w:p w:rsidR="00000000" w:rsidDel="00000000" w:rsidP="00000000" w:rsidRDefault="00000000" w:rsidRPr="00000000" w14:paraId="00000026">
      <w:pPr>
        <w:tabs>
          <w:tab w:val="left" w:pos="1060"/>
        </w:tabs>
        <w:spacing w:after="0" w:line="240" w:lineRule="auto"/>
        <w:ind w:left="1060"/>
        <w:jc w:val="both"/>
        <w:rPr>
          <w:sz w:val="12"/>
          <w:szCs w:val="12"/>
        </w:rPr>
      </w:pPr>
      <w:r w:rsidDel="00000000" w:rsidR="00000000" w:rsidRPr="00000000">
        <w:rPr>
          <w:sz w:val="20"/>
          <w:szCs w:val="20"/>
          <w:rtl w:val="0"/>
        </w:rPr>
        <w:t xml:space="preserve">. The Health and Social Care Act 2008 (Regulated Activities) (Amendment) Regulations 2015</w:t>
      </w:r>
      <w:r w:rsidDel="00000000" w:rsidR="00000000" w:rsidRPr="00000000">
        <w:rPr>
          <w:rtl w:val="0"/>
        </w:rPr>
      </w:r>
    </w:p>
    <w:p w:rsidR="00000000" w:rsidDel="00000000" w:rsidP="00000000" w:rsidRDefault="00000000" w:rsidRPr="00000000" w14:paraId="00000027">
      <w:pPr>
        <w:tabs>
          <w:tab w:val="left" w:pos="1060"/>
        </w:tabs>
        <w:spacing w:after="0" w:line="240" w:lineRule="auto"/>
        <w:ind w:left="1060"/>
        <w:jc w:val="both"/>
        <w:rPr>
          <w:sz w:val="20"/>
          <w:szCs w:val="20"/>
        </w:rPr>
      </w:pPr>
      <w:r w:rsidDel="00000000" w:rsidR="00000000" w:rsidRPr="00000000">
        <w:rPr>
          <w:sz w:val="20"/>
          <w:szCs w:val="20"/>
          <w:rtl w:val="0"/>
        </w:rPr>
        <w:t xml:space="preserve">. Public Interest Disclosure Act 1998</w:t>
      </w:r>
    </w:p>
    <w:p w:rsidR="00000000" w:rsidDel="00000000" w:rsidP="00000000" w:rsidRDefault="00000000" w:rsidRPr="00000000" w14:paraId="00000028">
      <w:pPr>
        <w:tabs>
          <w:tab w:val="left" w:pos="1060"/>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29">
      <w:pPr>
        <w:tabs>
          <w:tab w:val="left" w:pos="1060"/>
        </w:tabs>
        <w:spacing w:after="0" w:line="240" w:lineRule="auto"/>
        <w:jc w:val="both"/>
        <w:rPr>
          <w:b w:val="1"/>
          <w:sz w:val="28"/>
          <w:szCs w:val="28"/>
          <w:u w:val="single"/>
        </w:rPr>
      </w:pPr>
      <w:r w:rsidDel="00000000" w:rsidR="00000000" w:rsidRPr="00000000">
        <w:rPr>
          <w:b w:val="1"/>
          <w:sz w:val="28"/>
          <w:szCs w:val="28"/>
          <w:u w:val="single"/>
          <w:rtl w:val="0"/>
        </w:rPr>
        <w:t xml:space="preserve">Scope</w:t>
      </w:r>
    </w:p>
    <w:p w:rsidR="00000000" w:rsidDel="00000000" w:rsidP="00000000" w:rsidRDefault="00000000" w:rsidRPr="00000000" w14:paraId="0000002A">
      <w:pPr>
        <w:tabs>
          <w:tab w:val="left" w:pos="1060"/>
        </w:tabs>
        <w:spacing w:after="0" w:line="240" w:lineRule="auto"/>
        <w:jc w:val="both"/>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B">
      <w:pPr>
        <w:numPr>
          <w:ilvl w:val="0"/>
          <w:numId w:val="9"/>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         </w:t>
      </w:r>
      <w:r w:rsidDel="00000000" w:rsidR="00000000" w:rsidRPr="00000000">
        <w:rPr>
          <w:sz w:val="20"/>
          <w:szCs w:val="20"/>
          <w:rtl w:val="0"/>
        </w:rPr>
        <w:t xml:space="preserve">The following roles may be affected by this policy:</w:t>
      </w:r>
      <w:r w:rsidDel="00000000" w:rsidR="00000000" w:rsidRPr="00000000">
        <w:rPr>
          <w:rtl w:val="0"/>
        </w:rPr>
      </w:r>
    </w:p>
    <w:p w:rsidR="00000000" w:rsidDel="00000000" w:rsidP="00000000" w:rsidRDefault="00000000" w:rsidRPr="00000000" w14:paraId="0000002C">
      <w:pPr>
        <w:spacing w:line="265" w:lineRule="auto"/>
        <w:rPr>
          <w:b w:val="1"/>
          <w:sz w:val="20"/>
          <w:szCs w:val="20"/>
        </w:rPr>
      </w:pPr>
      <w:r w:rsidDel="00000000" w:rsidR="00000000" w:rsidRPr="00000000">
        <w:rPr>
          <w:rtl w:val="0"/>
        </w:rPr>
      </w:r>
    </w:p>
    <w:p w:rsidR="00000000" w:rsidDel="00000000" w:rsidP="00000000" w:rsidRDefault="00000000" w:rsidRPr="00000000" w14:paraId="0000002D">
      <w:pPr>
        <w:tabs>
          <w:tab w:val="left" w:pos="1060"/>
        </w:tabs>
        <w:spacing w:after="0" w:lineRule="auto"/>
        <w:ind w:left="1060"/>
        <w:jc w:val="both"/>
        <w:rPr>
          <w:sz w:val="20"/>
          <w:szCs w:val="20"/>
        </w:rPr>
      </w:pPr>
      <w:r w:rsidDel="00000000" w:rsidR="00000000" w:rsidRPr="00000000">
        <w:rPr>
          <w:sz w:val="20"/>
          <w:szCs w:val="20"/>
          <w:rtl w:val="0"/>
        </w:rPr>
        <w:t xml:space="preserve">. All staff</w:t>
      </w:r>
    </w:p>
    <w:p w:rsidR="00000000" w:rsidDel="00000000" w:rsidP="00000000" w:rsidRDefault="00000000" w:rsidRPr="00000000" w14:paraId="0000002E">
      <w:pPr>
        <w:tabs>
          <w:tab w:val="left" w:pos="1060"/>
        </w:tabs>
        <w:spacing w:after="0" w:line="240" w:lineRule="auto"/>
        <w:ind w:left="1060"/>
        <w:jc w:val="both"/>
        <w:rPr>
          <w:sz w:val="20"/>
          <w:szCs w:val="20"/>
        </w:rPr>
      </w:pPr>
      <w:r w:rsidDel="00000000" w:rsidR="00000000" w:rsidRPr="00000000">
        <w:rPr>
          <w:sz w:val="20"/>
          <w:szCs w:val="20"/>
          <w:rtl w:val="0"/>
        </w:rPr>
        <w:t xml:space="preserve">. NHS staff</w:t>
      </w:r>
    </w:p>
    <w:p w:rsidR="00000000" w:rsidDel="00000000" w:rsidP="00000000" w:rsidRDefault="00000000" w:rsidRPr="00000000" w14:paraId="0000002F">
      <w:pPr>
        <w:tabs>
          <w:tab w:val="left" w:pos="1060"/>
        </w:tabs>
        <w:spacing w:after="0" w:line="240" w:lineRule="auto"/>
        <w:ind w:left="1060"/>
        <w:jc w:val="both"/>
        <w:rPr>
          <w:sz w:val="20"/>
          <w:szCs w:val="20"/>
        </w:rPr>
      </w:pPr>
      <w:r w:rsidDel="00000000" w:rsidR="00000000" w:rsidRPr="00000000">
        <w:rPr>
          <w:sz w:val="20"/>
          <w:szCs w:val="20"/>
          <w:rtl w:val="0"/>
        </w:rPr>
        <w:t xml:space="preserve">. Persons working on training courses</w:t>
      </w:r>
    </w:p>
    <w:p w:rsidR="00000000" w:rsidDel="00000000" w:rsidP="00000000" w:rsidRDefault="00000000" w:rsidRPr="00000000" w14:paraId="00000030">
      <w:pPr>
        <w:tabs>
          <w:tab w:val="left" w:pos="1060"/>
        </w:tabs>
        <w:spacing w:after="0" w:line="240" w:lineRule="auto"/>
        <w:ind w:left="1060"/>
        <w:jc w:val="both"/>
        <w:rPr>
          <w:sz w:val="20"/>
          <w:szCs w:val="20"/>
        </w:rPr>
      </w:pPr>
      <w:r w:rsidDel="00000000" w:rsidR="00000000" w:rsidRPr="00000000">
        <w:rPr>
          <w:sz w:val="20"/>
          <w:szCs w:val="20"/>
          <w:rtl w:val="0"/>
        </w:rPr>
        <w:t xml:space="preserve">. Temporary Agency Staff</w:t>
      </w:r>
    </w:p>
    <w:p w:rsidR="00000000" w:rsidDel="00000000" w:rsidP="00000000" w:rsidRDefault="00000000" w:rsidRPr="00000000" w14:paraId="00000031">
      <w:pPr>
        <w:spacing w:line="252.00000000000003" w:lineRule="auto"/>
        <w:rPr>
          <w:sz w:val="20"/>
          <w:szCs w:val="20"/>
        </w:rPr>
      </w:pPr>
      <w:r w:rsidDel="00000000" w:rsidR="00000000" w:rsidRPr="00000000">
        <w:rPr>
          <w:rtl w:val="0"/>
        </w:rPr>
      </w:r>
    </w:p>
    <w:p w:rsidR="00000000" w:rsidDel="00000000" w:rsidP="00000000" w:rsidRDefault="00000000" w:rsidRPr="00000000" w14:paraId="00000032">
      <w:pPr>
        <w:numPr>
          <w:ilvl w:val="0"/>
          <w:numId w:val="9"/>
        </w:numPr>
        <w:tabs>
          <w:tab w:val="left" w:pos="840"/>
        </w:tabs>
        <w:spacing w:after="0" w:lineRule="auto"/>
        <w:ind w:left="840" w:hanging="324"/>
        <w:jc w:val="both"/>
        <w:rPr>
          <w:b w:val="1"/>
          <w:sz w:val="20"/>
          <w:szCs w:val="20"/>
        </w:rPr>
      </w:pPr>
      <w:r w:rsidDel="00000000" w:rsidR="00000000" w:rsidRPr="00000000">
        <w:rPr>
          <w:sz w:val="20"/>
          <w:szCs w:val="20"/>
          <w:rtl w:val="0"/>
        </w:rPr>
        <w:t xml:space="preserve">The following Service Users may be affected by this policy:</w:t>
      </w:r>
      <w:r w:rsidDel="00000000" w:rsidR="00000000" w:rsidRPr="00000000">
        <w:rPr>
          <w:rtl w:val="0"/>
        </w:rPr>
      </w:r>
    </w:p>
    <w:p w:rsidR="00000000" w:rsidDel="00000000" w:rsidP="00000000" w:rsidRDefault="00000000" w:rsidRPr="00000000" w14:paraId="00000033">
      <w:pPr>
        <w:spacing w:line="265" w:lineRule="auto"/>
        <w:rPr>
          <w:b w:val="1"/>
          <w:sz w:val="20"/>
          <w:szCs w:val="20"/>
        </w:rPr>
      </w:pPr>
      <w:r w:rsidDel="00000000" w:rsidR="00000000" w:rsidRPr="00000000">
        <w:rPr>
          <w:rtl w:val="0"/>
        </w:rPr>
      </w:r>
    </w:p>
    <w:p w:rsidR="00000000" w:rsidDel="00000000" w:rsidP="00000000" w:rsidRDefault="00000000" w:rsidRPr="00000000" w14:paraId="00000034">
      <w:pPr>
        <w:tabs>
          <w:tab w:val="left" w:pos="1060"/>
        </w:tabs>
        <w:spacing w:after="0" w:lineRule="auto"/>
        <w:ind w:left="1060"/>
        <w:jc w:val="both"/>
        <w:rPr>
          <w:sz w:val="20"/>
          <w:szCs w:val="20"/>
        </w:rPr>
      </w:pPr>
      <w:r w:rsidDel="00000000" w:rsidR="00000000" w:rsidRPr="00000000">
        <w:rPr>
          <w:sz w:val="20"/>
          <w:szCs w:val="20"/>
          <w:rtl w:val="0"/>
        </w:rPr>
        <w:t xml:space="preserve">. All service users</w:t>
      </w:r>
    </w:p>
    <w:p w:rsidR="00000000" w:rsidDel="00000000" w:rsidP="00000000" w:rsidRDefault="00000000" w:rsidRPr="00000000" w14:paraId="00000035">
      <w:pPr>
        <w:spacing w:line="252.00000000000003" w:lineRule="auto"/>
        <w:rPr>
          <w:sz w:val="20"/>
          <w:szCs w:val="20"/>
        </w:rPr>
      </w:pPr>
      <w:r w:rsidDel="00000000" w:rsidR="00000000" w:rsidRPr="00000000">
        <w:rPr>
          <w:rtl w:val="0"/>
        </w:rPr>
      </w:r>
    </w:p>
    <w:p w:rsidR="00000000" w:rsidDel="00000000" w:rsidP="00000000" w:rsidRDefault="00000000" w:rsidRPr="00000000" w14:paraId="00000036">
      <w:pPr>
        <w:numPr>
          <w:ilvl w:val="0"/>
          <w:numId w:val="9"/>
        </w:numPr>
        <w:tabs>
          <w:tab w:val="left" w:pos="840"/>
        </w:tabs>
        <w:spacing w:after="0" w:lineRule="auto"/>
        <w:ind w:left="840" w:hanging="324"/>
        <w:jc w:val="both"/>
        <w:rPr>
          <w:b w:val="1"/>
          <w:sz w:val="20"/>
          <w:szCs w:val="20"/>
        </w:rPr>
      </w:pPr>
      <w:r w:rsidDel="00000000" w:rsidR="00000000" w:rsidRPr="00000000">
        <w:rPr>
          <w:sz w:val="20"/>
          <w:szCs w:val="20"/>
          <w:rtl w:val="0"/>
        </w:rPr>
        <w:t xml:space="preserve">The following stakeholders may be affected by this policy:</w:t>
      </w:r>
      <w:r w:rsidDel="00000000" w:rsidR="00000000" w:rsidRPr="00000000">
        <w:rPr>
          <w:rtl w:val="0"/>
        </w:rPr>
      </w:r>
    </w:p>
    <w:p w:rsidR="00000000" w:rsidDel="00000000" w:rsidP="00000000" w:rsidRDefault="00000000" w:rsidRPr="00000000" w14:paraId="00000037">
      <w:pPr>
        <w:spacing w:line="265" w:lineRule="auto"/>
        <w:rPr>
          <w:b w:val="1"/>
          <w:sz w:val="20"/>
          <w:szCs w:val="20"/>
        </w:rPr>
      </w:pPr>
      <w:r w:rsidDel="00000000" w:rsidR="00000000" w:rsidRPr="00000000">
        <w:rPr>
          <w:rtl w:val="0"/>
        </w:rPr>
      </w:r>
    </w:p>
    <w:p w:rsidR="00000000" w:rsidDel="00000000" w:rsidP="00000000" w:rsidRDefault="00000000" w:rsidRPr="00000000" w14:paraId="00000038">
      <w:pPr>
        <w:tabs>
          <w:tab w:val="left" w:pos="1060"/>
        </w:tabs>
        <w:spacing w:after="0" w:lineRule="auto"/>
        <w:ind w:left="1060"/>
        <w:jc w:val="both"/>
        <w:rPr>
          <w:sz w:val="20"/>
          <w:szCs w:val="20"/>
        </w:rPr>
      </w:pPr>
      <w:r w:rsidDel="00000000" w:rsidR="00000000" w:rsidRPr="00000000">
        <w:rPr>
          <w:sz w:val="20"/>
          <w:szCs w:val="20"/>
          <w:rtl w:val="0"/>
        </w:rPr>
        <w:t xml:space="preserve">. Commissioners</w:t>
      </w:r>
    </w:p>
    <w:p w:rsidR="00000000" w:rsidDel="00000000" w:rsidP="00000000" w:rsidRDefault="00000000" w:rsidRPr="00000000" w14:paraId="00000039">
      <w:pPr>
        <w:tabs>
          <w:tab w:val="left" w:pos="1060"/>
        </w:tabs>
        <w:spacing w:after="0" w:line="240" w:lineRule="auto"/>
        <w:ind w:left="1060"/>
        <w:jc w:val="both"/>
        <w:rPr>
          <w:sz w:val="20"/>
          <w:szCs w:val="20"/>
        </w:rPr>
      </w:pPr>
      <w:r w:rsidDel="00000000" w:rsidR="00000000" w:rsidRPr="00000000">
        <w:rPr>
          <w:sz w:val="20"/>
          <w:szCs w:val="20"/>
          <w:rtl w:val="0"/>
        </w:rPr>
        <w:t xml:space="preserve">. Local Authority</w:t>
      </w:r>
    </w:p>
    <w:p w:rsidR="00000000" w:rsidDel="00000000" w:rsidP="00000000" w:rsidRDefault="00000000" w:rsidRPr="00000000" w14:paraId="0000003A">
      <w:pPr>
        <w:tabs>
          <w:tab w:val="left" w:pos="1060"/>
        </w:tabs>
        <w:spacing w:after="0" w:line="240" w:lineRule="auto"/>
        <w:ind w:left="1060"/>
        <w:jc w:val="both"/>
        <w:rPr>
          <w:sz w:val="20"/>
          <w:szCs w:val="20"/>
        </w:rPr>
      </w:pPr>
      <w:r w:rsidDel="00000000" w:rsidR="00000000" w:rsidRPr="00000000">
        <w:rPr>
          <w:sz w:val="20"/>
          <w:szCs w:val="20"/>
          <w:rtl w:val="0"/>
        </w:rPr>
        <w:t xml:space="preserve">. Care Quality Commission</w:t>
      </w:r>
    </w:p>
    <w:p w:rsidR="00000000" w:rsidDel="00000000" w:rsidP="00000000" w:rsidRDefault="00000000" w:rsidRPr="00000000" w14:paraId="0000003B">
      <w:pPr>
        <w:tabs>
          <w:tab w:val="left" w:pos="1060"/>
        </w:tabs>
        <w:spacing w:after="0" w:line="240" w:lineRule="auto"/>
        <w:jc w:val="both"/>
        <w:rPr>
          <w:sz w:val="20"/>
          <w:szCs w:val="20"/>
        </w:rPr>
      </w:pPr>
      <w:r w:rsidDel="00000000" w:rsidR="00000000" w:rsidRPr="00000000">
        <w:rPr>
          <w:rtl w:val="0"/>
        </w:rPr>
      </w:r>
    </w:p>
    <w:p w:rsidR="00000000" w:rsidDel="00000000" w:rsidP="00000000" w:rsidRDefault="00000000" w:rsidRPr="00000000" w14:paraId="0000003C">
      <w:pPr>
        <w:tabs>
          <w:tab w:val="left" w:pos="1060"/>
        </w:tabs>
        <w:spacing w:after="0" w:line="240" w:lineRule="auto"/>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3D">
      <w:pPr>
        <w:tabs>
          <w:tab w:val="left" w:pos="1060"/>
        </w:tabs>
        <w:spacing w:after="0" w:line="240" w:lineRule="auto"/>
        <w:jc w:val="both"/>
        <w:rPr>
          <w:b w:val="1"/>
          <w:sz w:val="28"/>
          <w:szCs w:val="28"/>
          <w:u w:val="single"/>
        </w:rPr>
      </w:pPr>
      <w:r w:rsidDel="00000000" w:rsidR="00000000" w:rsidRPr="00000000">
        <w:rPr>
          <w:b w:val="1"/>
          <w:sz w:val="28"/>
          <w:szCs w:val="28"/>
          <w:u w:val="single"/>
          <w:rtl w:val="0"/>
        </w:rPr>
        <w:t xml:space="preserve">Objectives</w:t>
      </w:r>
    </w:p>
    <w:p w:rsidR="00000000" w:rsidDel="00000000" w:rsidP="00000000" w:rsidRDefault="00000000" w:rsidRPr="00000000" w14:paraId="0000003E">
      <w:pPr>
        <w:tabs>
          <w:tab w:val="left" w:pos="1060"/>
        </w:tabs>
        <w:spacing w:after="0" w:line="240" w:lineRule="auto"/>
        <w:jc w:val="both"/>
        <w:rPr>
          <w:b w:val="1"/>
          <w:sz w:val="28"/>
          <w:szCs w:val="28"/>
          <w:u w:val="single"/>
        </w:rPr>
      </w:pPr>
      <w:r w:rsidDel="00000000" w:rsidR="00000000" w:rsidRPr="00000000">
        <w:rPr>
          <w:rtl w:val="0"/>
        </w:rPr>
      </w:r>
    </w:p>
    <w:p w:rsidR="00000000" w:rsidDel="00000000" w:rsidP="00000000" w:rsidRDefault="00000000" w:rsidRPr="00000000" w14:paraId="0000003F">
      <w:pPr>
        <w:spacing w:line="246.99999999999994" w:lineRule="auto"/>
        <w:ind w:left="520"/>
        <w:rPr>
          <w:sz w:val="20"/>
          <w:szCs w:val="20"/>
        </w:rPr>
      </w:pPr>
      <w:r w:rsidDel="00000000" w:rsidR="00000000" w:rsidRPr="00000000">
        <w:rPr>
          <w:b w:val="1"/>
          <w:sz w:val="20"/>
          <w:szCs w:val="20"/>
          <w:rtl w:val="0"/>
        </w:rPr>
        <w:t xml:space="preserve">3.1 </w:t>
      </w:r>
      <w:r w:rsidDel="00000000" w:rsidR="00000000" w:rsidRPr="00000000">
        <w:rPr>
          <w:sz w:val="20"/>
          <w:szCs w:val="20"/>
          <w:rtl w:val="0"/>
        </w:rPr>
        <w:t xml:space="preserve">All staff have a duty to ensure standards of quality care by raising concerns regarding wrongdoing or</w:t>
      </w:r>
      <w:r w:rsidDel="00000000" w:rsidR="00000000" w:rsidRPr="00000000">
        <w:rPr>
          <w:b w:val="1"/>
          <w:sz w:val="20"/>
          <w:szCs w:val="20"/>
          <w:rtl w:val="0"/>
        </w:rPr>
        <w:t xml:space="preserve"> </w:t>
      </w:r>
      <w:r w:rsidDel="00000000" w:rsidR="00000000" w:rsidRPr="00000000">
        <w:rPr>
          <w:sz w:val="20"/>
          <w:szCs w:val="20"/>
          <w:rtl w:val="0"/>
        </w:rPr>
        <w:t xml:space="preserve">malpractice. This policy will provide the means of ensuring that staff can confidentiality raise genuine concerns of malpractice and/or misconduct through appropriate means at the earliest point without fear of reprisal.</w:t>
      </w:r>
    </w:p>
    <w:p w:rsidR="00000000" w:rsidDel="00000000" w:rsidP="00000000" w:rsidRDefault="00000000" w:rsidRPr="00000000" w14:paraId="00000040">
      <w:pPr>
        <w:spacing w:line="246.99999999999994" w:lineRule="auto"/>
        <w:rPr>
          <w:sz w:val="20"/>
          <w:szCs w:val="20"/>
        </w:rPr>
      </w:pPr>
      <w:r w:rsidDel="00000000" w:rsidR="00000000" w:rsidRPr="00000000">
        <w:rPr>
          <w:rtl w:val="0"/>
        </w:rPr>
      </w:r>
    </w:p>
    <w:p w:rsidR="00000000" w:rsidDel="00000000" w:rsidP="00000000" w:rsidRDefault="00000000" w:rsidRPr="00000000" w14:paraId="00000041">
      <w:pPr>
        <w:spacing w:line="246.99999999999994" w:lineRule="auto"/>
        <w:rPr>
          <w:b w:val="1"/>
          <w:sz w:val="28"/>
          <w:szCs w:val="28"/>
          <w:u w:val="single"/>
        </w:rPr>
      </w:pPr>
      <w:r w:rsidDel="00000000" w:rsidR="00000000" w:rsidRPr="00000000">
        <w:rPr>
          <w:rtl w:val="0"/>
        </w:rPr>
      </w:r>
    </w:p>
    <w:p w:rsidR="00000000" w:rsidDel="00000000" w:rsidP="00000000" w:rsidRDefault="00000000" w:rsidRPr="00000000" w14:paraId="00000042">
      <w:pPr>
        <w:spacing w:line="246.99999999999994" w:lineRule="auto"/>
        <w:rPr>
          <w:b w:val="1"/>
          <w:sz w:val="28"/>
          <w:szCs w:val="28"/>
          <w:u w:val="single"/>
        </w:rPr>
      </w:pPr>
      <w:r w:rsidDel="00000000" w:rsidR="00000000" w:rsidRPr="00000000">
        <w:rPr>
          <w:b w:val="1"/>
          <w:sz w:val="28"/>
          <w:szCs w:val="28"/>
          <w:u w:val="single"/>
          <w:rtl w:val="0"/>
        </w:rPr>
        <w:t xml:space="preserve">Policy</w:t>
      </w:r>
    </w:p>
    <w:p w:rsidR="00000000" w:rsidDel="00000000" w:rsidP="00000000" w:rsidRDefault="00000000" w:rsidRPr="00000000" w14:paraId="00000043">
      <w:pPr>
        <w:spacing w:line="246.99999999999994" w:lineRule="auto"/>
        <w:rPr>
          <w:b w:val="1"/>
          <w:sz w:val="28"/>
          <w:szCs w:val="28"/>
          <w:u w:val="single"/>
        </w:rPr>
      </w:pPr>
      <w:r w:rsidDel="00000000" w:rsidR="00000000" w:rsidRPr="00000000">
        <w:rPr>
          <w:rtl w:val="0"/>
        </w:rPr>
      </w:r>
    </w:p>
    <w:p w:rsidR="00000000" w:rsidDel="00000000" w:rsidP="00000000" w:rsidRDefault="00000000" w:rsidRPr="00000000" w14:paraId="00000044">
      <w:pPr>
        <w:numPr>
          <w:ilvl w:val="0"/>
          <w:numId w:val="1"/>
        </w:numPr>
        <w:tabs>
          <w:tab w:val="left" w:pos="842"/>
        </w:tabs>
        <w:spacing w:after="0" w:line="251" w:lineRule="auto"/>
        <w:ind w:left="520" w:right="940" w:hanging="3.999999999999986"/>
        <w:jc w:val="both"/>
        <w:rPr>
          <w:b w:val="1"/>
          <w:sz w:val="20"/>
          <w:szCs w:val="20"/>
        </w:rPr>
      </w:pPr>
      <w:r w:rsidDel="00000000" w:rsidR="00000000" w:rsidRPr="00000000">
        <w:rPr>
          <w:sz w:val="20"/>
          <w:szCs w:val="20"/>
          <w:rtl w:val="0"/>
        </w:rPr>
        <w:t xml:space="preserve">Dementia Care TLC is committed to the principles of whistleblowing and supporting and providing mechanisms for employees to fulfil their duty without fear of any reprisals.</w:t>
      </w:r>
      <w:r w:rsidDel="00000000" w:rsidR="00000000" w:rsidRPr="00000000">
        <w:rPr>
          <w:rtl w:val="0"/>
        </w:rPr>
      </w:r>
    </w:p>
    <w:p w:rsidR="00000000" w:rsidDel="00000000" w:rsidP="00000000" w:rsidRDefault="00000000" w:rsidRPr="00000000" w14:paraId="00000045">
      <w:pPr>
        <w:spacing w:line="242" w:lineRule="auto"/>
        <w:rPr>
          <w:b w:val="1"/>
          <w:sz w:val="20"/>
          <w:szCs w:val="20"/>
        </w:rPr>
      </w:pPr>
      <w:r w:rsidDel="00000000" w:rsidR="00000000" w:rsidRPr="00000000">
        <w:rPr>
          <w:rtl w:val="0"/>
        </w:rPr>
      </w:r>
    </w:p>
    <w:p w:rsidR="00000000" w:rsidDel="00000000" w:rsidP="00000000" w:rsidRDefault="00000000" w:rsidRPr="00000000" w14:paraId="00000046">
      <w:pPr>
        <w:numPr>
          <w:ilvl w:val="0"/>
          <w:numId w:val="1"/>
        </w:numPr>
        <w:tabs>
          <w:tab w:val="left" w:pos="843"/>
        </w:tabs>
        <w:spacing w:after="0" w:line="241" w:lineRule="auto"/>
        <w:ind w:left="520" w:right="320" w:hanging="3.999999999999986"/>
        <w:jc w:val="both"/>
        <w:rPr>
          <w:b w:val="1"/>
          <w:sz w:val="20"/>
          <w:szCs w:val="20"/>
        </w:rPr>
      </w:pPr>
      <w:r w:rsidDel="00000000" w:rsidR="00000000" w:rsidRPr="00000000">
        <w:rPr>
          <w:sz w:val="20"/>
          <w:szCs w:val="20"/>
          <w:rtl w:val="0"/>
        </w:rPr>
        <w:t xml:space="preserve">Dementia Care TLC is committed to a high standard of care, to honesty, openness and decency in all its activities. It is recognised that Service User safety must come first at all times and whilst it can be difficult for staff to raise concerns about the practice of others, including managers, the implications of not raising those concerns are potentially very serious for Dementia Care TLC, its employees and most importantly for those receiving our services.</w:t>
      </w:r>
      <w:r w:rsidDel="00000000" w:rsidR="00000000" w:rsidRPr="00000000">
        <w:rPr>
          <w:rtl w:val="0"/>
        </w:rPr>
      </w:r>
    </w:p>
    <w:p w:rsidR="00000000" w:rsidDel="00000000" w:rsidP="00000000" w:rsidRDefault="00000000" w:rsidRPr="00000000" w14:paraId="00000047">
      <w:pPr>
        <w:spacing w:line="251" w:lineRule="auto"/>
        <w:rPr>
          <w:b w:val="1"/>
          <w:sz w:val="20"/>
          <w:szCs w:val="20"/>
        </w:rPr>
      </w:pPr>
      <w:r w:rsidDel="00000000" w:rsidR="00000000" w:rsidRPr="00000000">
        <w:rPr>
          <w:rtl w:val="0"/>
        </w:rPr>
      </w:r>
    </w:p>
    <w:p w:rsidR="00000000" w:rsidDel="00000000" w:rsidP="00000000" w:rsidRDefault="00000000" w:rsidRPr="00000000" w14:paraId="00000048">
      <w:pPr>
        <w:numPr>
          <w:ilvl w:val="0"/>
          <w:numId w:val="1"/>
        </w:numPr>
        <w:tabs>
          <w:tab w:val="left" w:pos="842"/>
        </w:tabs>
        <w:spacing w:after="0" w:line="242" w:lineRule="auto"/>
        <w:ind w:left="520" w:right="20" w:hanging="3.999999999999986"/>
        <w:rPr>
          <w:b w:val="1"/>
          <w:sz w:val="20"/>
          <w:szCs w:val="20"/>
        </w:rPr>
      </w:pPr>
      <w:r w:rsidDel="00000000" w:rsidR="00000000" w:rsidRPr="00000000">
        <w:rPr>
          <w:sz w:val="20"/>
          <w:szCs w:val="20"/>
          <w:rtl w:val="0"/>
        </w:rPr>
        <w:t xml:space="preserve">This organisation encourages a free and open culture in its dealings with its employees and all people with whom it engages in business and legal relations. In particular, Dementia Care TLC recognises that effective and honest communication is essential if any wrongdoing or malpractice is to be effectively dealt with and the organisation’s success ensured.</w:t>
      </w:r>
      <w:r w:rsidDel="00000000" w:rsidR="00000000" w:rsidRPr="00000000">
        <w:rPr>
          <w:rtl w:val="0"/>
        </w:rPr>
      </w:r>
    </w:p>
    <w:p w:rsidR="00000000" w:rsidDel="00000000" w:rsidP="00000000" w:rsidRDefault="00000000" w:rsidRPr="00000000" w14:paraId="00000049">
      <w:pPr>
        <w:spacing w:line="250" w:lineRule="auto"/>
        <w:rPr>
          <w:b w:val="1"/>
          <w:sz w:val="20"/>
          <w:szCs w:val="20"/>
        </w:rPr>
      </w:pPr>
      <w:r w:rsidDel="00000000" w:rsidR="00000000" w:rsidRPr="00000000">
        <w:rPr>
          <w:rtl w:val="0"/>
        </w:rPr>
      </w:r>
    </w:p>
    <w:p w:rsidR="00000000" w:rsidDel="00000000" w:rsidP="00000000" w:rsidRDefault="00000000" w:rsidRPr="00000000" w14:paraId="0000004A">
      <w:pPr>
        <w:numPr>
          <w:ilvl w:val="0"/>
          <w:numId w:val="1"/>
        </w:numPr>
        <w:tabs>
          <w:tab w:val="left" w:pos="842"/>
        </w:tabs>
        <w:spacing w:after="0" w:line="251" w:lineRule="auto"/>
        <w:ind w:left="520" w:right="480" w:hanging="3.999999999999986"/>
        <w:jc w:val="both"/>
        <w:rPr>
          <w:b w:val="1"/>
          <w:sz w:val="20"/>
          <w:szCs w:val="20"/>
        </w:rPr>
      </w:pPr>
      <w:r w:rsidDel="00000000" w:rsidR="00000000" w:rsidRPr="00000000">
        <w:rPr>
          <w:sz w:val="20"/>
          <w:szCs w:val="20"/>
          <w:rtl w:val="0"/>
        </w:rPr>
        <w:t xml:space="preserve">Dementia Care TLC believes raising concerns/speaking up is important to ensure the safety of Service User, employee and public safety.</w:t>
      </w:r>
      <w:r w:rsidDel="00000000" w:rsidR="00000000" w:rsidRPr="00000000">
        <w:rPr>
          <w:rtl w:val="0"/>
        </w:rPr>
      </w:r>
    </w:p>
    <w:p w:rsidR="00000000" w:rsidDel="00000000" w:rsidP="00000000" w:rsidRDefault="00000000" w:rsidRPr="00000000" w14:paraId="0000004B">
      <w:pPr>
        <w:spacing w:line="242" w:lineRule="auto"/>
        <w:rPr>
          <w:b w:val="1"/>
          <w:sz w:val="20"/>
          <w:szCs w:val="20"/>
        </w:rPr>
      </w:pPr>
      <w:r w:rsidDel="00000000" w:rsidR="00000000" w:rsidRPr="00000000">
        <w:rPr>
          <w:rtl w:val="0"/>
        </w:rPr>
      </w:r>
    </w:p>
    <w:p w:rsidR="00000000" w:rsidDel="00000000" w:rsidP="00000000" w:rsidRDefault="00000000" w:rsidRPr="00000000" w14:paraId="0000004C">
      <w:pPr>
        <w:numPr>
          <w:ilvl w:val="0"/>
          <w:numId w:val="1"/>
        </w:numPr>
        <w:tabs>
          <w:tab w:val="left" w:pos="843"/>
        </w:tabs>
        <w:spacing w:after="0" w:line="242" w:lineRule="auto"/>
        <w:ind w:left="520" w:right="40" w:hanging="3.999999999999986"/>
        <w:rPr>
          <w:b w:val="1"/>
          <w:sz w:val="20"/>
          <w:szCs w:val="20"/>
        </w:rPr>
      </w:pPr>
      <w:r w:rsidDel="00000000" w:rsidR="00000000" w:rsidRPr="00000000">
        <w:rPr>
          <w:sz w:val="20"/>
          <w:szCs w:val="20"/>
          <w:rtl w:val="0"/>
        </w:rPr>
        <w:t xml:space="preserve">Dementia Care TLC recognises staff members are likely to be the first to realise that there may be something seriously wrong within the organisation but may feel that speaking up would be disloyal to colleagues or their employer who may under certain circumstances face criminal charges. They may also fear harassment or victimisation and fear for a loss of job or reduction in work hours.</w:t>
      </w:r>
      <w:r w:rsidDel="00000000" w:rsidR="00000000" w:rsidRPr="00000000">
        <w:rPr>
          <w:rtl w:val="0"/>
        </w:rPr>
      </w:r>
    </w:p>
    <w:p w:rsidR="00000000" w:rsidDel="00000000" w:rsidP="00000000" w:rsidRDefault="00000000" w:rsidRPr="00000000" w14:paraId="0000004D">
      <w:pPr>
        <w:spacing w:line="250" w:lineRule="auto"/>
        <w:rPr>
          <w:b w:val="1"/>
          <w:sz w:val="20"/>
          <w:szCs w:val="20"/>
        </w:rPr>
      </w:pPr>
      <w:r w:rsidDel="00000000" w:rsidR="00000000" w:rsidRPr="00000000">
        <w:rPr>
          <w:rtl w:val="0"/>
        </w:rPr>
      </w:r>
    </w:p>
    <w:p w:rsidR="00000000" w:rsidDel="00000000" w:rsidP="00000000" w:rsidRDefault="00000000" w:rsidRPr="00000000" w14:paraId="0000004E">
      <w:pPr>
        <w:numPr>
          <w:ilvl w:val="0"/>
          <w:numId w:val="1"/>
        </w:numPr>
        <w:tabs>
          <w:tab w:val="left" w:pos="842"/>
        </w:tabs>
        <w:spacing w:after="0" w:line="244" w:lineRule="auto"/>
        <w:ind w:left="520" w:hanging="3.999999999999986"/>
        <w:jc w:val="both"/>
        <w:rPr>
          <w:b w:val="1"/>
          <w:sz w:val="20"/>
          <w:szCs w:val="20"/>
        </w:rPr>
      </w:pPr>
      <w:r w:rsidDel="00000000" w:rsidR="00000000" w:rsidRPr="00000000">
        <w:rPr>
          <w:sz w:val="20"/>
          <w:szCs w:val="20"/>
          <w:rtl w:val="0"/>
        </w:rPr>
        <w:t xml:space="preserve">Dementia Care TLC will not tolerate the ill treatment including any bullying or harassment of anyone raising a concern. We will ensure that any individual who raises a concern, can do so confidentially in line with the Public Interest Disclosure Act 1998 (PIDA).</w:t>
      </w:r>
      <w:r w:rsidDel="00000000" w:rsidR="00000000" w:rsidRPr="00000000">
        <w:rPr>
          <w:rtl w:val="0"/>
        </w:rPr>
      </w:r>
    </w:p>
    <w:p w:rsidR="00000000" w:rsidDel="00000000" w:rsidP="00000000" w:rsidRDefault="00000000" w:rsidRPr="00000000" w14:paraId="0000004F">
      <w:pPr>
        <w:spacing w:line="249" w:lineRule="auto"/>
        <w:rPr>
          <w:b w:val="1"/>
          <w:sz w:val="20"/>
          <w:szCs w:val="20"/>
        </w:rPr>
      </w:pPr>
      <w:r w:rsidDel="00000000" w:rsidR="00000000" w:rsidRPr="00000000">
        <w:rPr>
          <w:rtl w:val="0"/>
        </w:rPr>
      </w:r>
    </w:p>
    <w:p w:rsidR="00000000" w:rsidDel="00000000" w:rsidP="00000000" w:rsidRDefault="00000000" w:rsidRPr="00000000" w14:paraId="00000050">
      <w:pPr>
        <w:numPr>
          <w:ilvl w:val="0"/>
          <w:numId w:val="1"/>
        </w:numPr>
        <w:tabs>
          <w:tab w:val="left" w:pos="840"/>
        </w:tabs>
        <w:spacing w:after="0" w:lineRule="auto"/>
        <w:ind w:left="840" w:hanging="324"/>
        <w:jc w:val="both"/>
        <w:rPr>
          <w:b w:val="1"/>
          <w:sz w:val="20"/>
          <w:szCs w:val="20"/>
        </w:rPr>
      </w:pPr>
      <w:r w:rsidDel="00000000" w:rsidR="00000000" w:rsidRPr="00000000">
        <w:rPr>
          <w:sz w:val="20"/>
          <w:szCs w:val="20"/>
          <w:rtl w:val="0"/>
        </w:rPr>
        <w:t xml:space="preserve">Dementia Care TLC will ensure that any individual who raises a genuine concern under the</w:t>
      </w:r>
      <w:r w:rsidDel="00000000" w:rsidR="00000000" w:rsidRPr="00000000">
        <w:rPr>
          <w:rtl w:val="0"/>
        </w:rPr>
      </w:r>
    </w:p>
    <w:p w:rsidR="00000000" w:rsidDel="00000000" w:rsidP="00000000" w:rsidRDefault="00000000" w:rsidRPr="00000000" w14:paraId="00000051">
      <w:pPr>
        <w:spacing w:line="240" w:lineRule="auto"/>
        <w:rPr>
          <w:sz w:val="20"/>
          <w:szCs w:val="20"/>
        </w:rPr>
      </w:pPr>
      <w:r w:rsidDel="00000000" w:rsidR="00000000" w:rsidRPr="00000000">
        <w:rPr>
          <w:rtl w:val="0"/>
        </w:rPr>
      </w:r>
    </w:p>
    <w:p w:rsidR="00000000" w:rsidDel="00000000" w:rsidP="00000000" w:rsidRDefault="00000000" w:rsidRPr="00000000" w14:paraId="00000052">
      <w:pPr>
        <w:spacing w:line="240" w:lineRule="auto"/>
        <w:ind w:left="520" w:right="180"/>
        <w:rPr>
          <w:sz w:val="20"/>
          <w:szCs w:val="20"/>
        </w:rPr>
      </w:pPr>
      <w:r w:rsidDel="00000000" w:rsidR="00000000" w:rsidRPr="00000000">
        <w:rPr>
          <w:sz w:val="20"/>
          <w:szCs w:val="20"/>
          <w:rtl w:val="0"/>
        </w:rPr>
        <w:t xml:space="preserve">Whistleblowing Policy and procedure will not be at risk of termination of their employment or suffer any form or reprisal which includes but not limited to loss or reduction of hours or changes to regular working patterns because of it.</w:t>
      </w:r>
    </w:p>
    <w:p w:rsidR="00000000" w:rsidDel="00000000" w:rsidP="00000000" w:rsidRDefault="00000000" w:rsidRPr="00000000" w14:paraId="00000053">
      <w:pPr>
        <w:spacing w:line="253" w:lineRule="auto"/>
        <w:rPr>
          <w:sz w:val="20"/>
          <w:szCs w:val="20"/>
        </w:rPr>
      </w:pPr>
      <w:r w:rsidDel="00000000" w:rsidR="00000000" w:rsidRPr="00000000">
        <w:rPr>
          <w:rtl w:val="0"/>
        </w:rPr>
      </w:r>
    </w:p>
    <w:p w:rsidR="00000000" w:rsidDel="00000000" w:rsidP="00000000" w:rsidRDefault="00000000" w:rsidRPr="00000000" w14:paraId="00000054">
      <w:pPr>
        <w:numPr>
          <w:ilvl w:val="0"/>
          <w:numId w:val="2"/>
        </w:numPr>
        <w:tabs>
          <w:tab w:val="left" w:pos="842"/>
        </w:tabs>
        <w:spacing w:after="0" w:line="251" w:lineRule="auto"/>
        <w:ind w:left="520" w:right="720" w:hanging="3.999999999999986"/>
        <w:jc w:val="both"/>
        <w:rPr>
          <w:b w:val="1"/>
          <w:sz w:val="20"/>
          <w:szCs w:val="20"/>
        </w:rPr>
      </w:pPr>
      <w:r w:rsidDel="00000000" w:rsidR="00000000" w:rsidRPr="00000000">
        <w:rPr>
          <w:sz w:val="20"/>
          <w:szCs w:val="20"/>
          <w:rtl w:val="0"/>
        </w:rPr>
        <w:t xml:space="preserve">Dementia Care TLC will support and enable members of staff and volunteers to speak out regarding misconduct and malpractice through a structured and regularly reviewed process.</w:t>
      </w:r>
      <w:r w:rsidDel="00000000" w:rsidR="00000000" w:rsidRPr="00000000">
        <w:rPr>
          <w:rtl w:val="0"/>
        </w:rPr>
      </w:r>
    </w:p>
    <w:p w:rsidR="00000000" w:rsidDel="00000000" w:rsidP="00000000" w:rsidRDefault="00000000" w:rsidRPr="00000000" w14:paraId="00000055">
      <w:pPr>
        <w:spacing w:line="242" w:lineRule="auto"/>
        <w:rPr>
          <w:b w:val="1"/>
          <w:sz w:val="20"/>
          <w:szCs w:val="20"/>
        </w:rPr>
      </w:pPr>
      <w:r w:rsidDel="00000000" w:rsidR="00000000" w:rsidRPr="00000000">
        <w:rPr>
          <w:rtl w:val="0"/>
        </w:rPr>
      </w:r>
    </w:p>
    <w:p w:rsidR="00000000" w:rsidDel="00000000" w:rsidP="00000000" w:rsidRDefault="00000000" w:rsidRPr="00000000" w14:paraId="00000056">
      <w:pPr>
        <w:numPr>
          <w:ilvl w:val="0"/>
          <w:numId w:val="2"/>
        </w:numPr>
        <w:tabs>
          <w:tab w:val="left" w:pos="842"/>
        </w:tabs>
        <w:spacing w:after="0" w:line="242" w:lineRule="auto"/>
        <w:ind w:left="520" w:right="260" w:hanging="3.999999999999986"/>
        <w:jc w:val="both"/>
        <w:rPr>
          <w:b w:val="1"/>
          <w:sz w:val="20"/>
          <w:szCs w:val="20"/>
        </w:rPr>
      </w:pPr>
      <w:r w:rsidDel="00000000" w:rsidR="00000000" w:rsidRPr="00000000">
        <w:rPr>
          <w:sz w:val="20"/>
          <w:szCs w:val="20"/>
          <w:rtl w:val="0"/>
        </w:rPr>
        <w:t xml:space="preserve">Dementia Care TLC recognise that whistleblowing concerns are often raised when employees do not feel their earlier concerns have been listened to or that any action has been taken. Dementia Care TLC will put in place mechanisms for our staff to discuss concerns when they arise and endeavour to give feedback on any actions if confidentiality will not be breached.</w:t>
      </w:r>
      <w:r w:rsidDel="00000000" w:rsidR="00000000" w:rsidRPr="00000000">
        <w:rPr>
          <w:rtl w:val="0"/>
        </w:rPr>
      </w:r>
    </w:p>
    <w:p w:rsidR="00000000" w:rsidDel="00000000" w:rsidP="00000000" w:rsidRDefault="00000000" w:rsidRPr="00000000" w14:paraId="00000057">
      <w:pPr>
        <w:spacing w:line="246.99999999999994" w:lineRule="auto"/>
        <w:rPr>
          <w:b w:val="1"/>
          <w:sz w:val="28"/>
          <w:szCs w:val="28"/>
          <w:u w:val="single"/>
        </w:rPr>
      </w:pPr>
      <w:r w:rsidDel="00000000" w:rsidR="00000000" w:rsidRPr="00000000">
        <w:rPr>
          <w:rtl w:val="0"/>
        </w:rPr>
      </w:r>
    </w:p>
    <w:p w:rsidR="00000000" w:rsidDel="00000000" w:rsidP="00000000" w:rsidRDefault="00000000" w:rsidRPr="00000000" w14:paraId="00000058">
      <w:pPr>
        <w:spacing w:line="246.99999999999994" w:lineRule="auto"/>
        <w:rPr>
          <w:b w:val="1"/>
          <w:sz w:val="28"/>
          <w:szCs w:val="28"/>
          <w:u w:val="single"/>
        </w:rPr>
      </w:pPr>
      <w:r w:rsidDel="00000000" w:rsidR="00000000" w:rsidRPr="00000000">
        <w:rPr>
          <w:b w:val="1"/>
          <w:sz w:val="28"/>
          <w:szCs w:val="28"/>
          <w:u w:val="single"/>
          <w:rtl w:val="0"/>
        </w:rPr>
        <w:t xml:space="preserve">Procedure</w:t>
      </w:r>
    </w:p>
    <w:p w:rsidR="00000000" w:rsidDel="00000000" w:rsidP="00000000" w:rsidRDefault="00000000" w:rsidRPr="00000000" w14:paraId="00000059">
      <w:pPr>
        <w:spacing w:line="246.99999999999994" w:lineRule="auto"/>
        <w:rPr>
          <w:b w:val="1"/>
          <w:sz w:val="28"/>
          <w:szCs w:val="28"/>
          <w:u w:val="single"/>
        </w:rPr>
      </w:pPr>
      <w:r w:rsidDel="00000000" w:rsidR="00000000" w:rsidRPr="00000000">
        <w:rPr>
          <w:rtl w:val="0"/>
        </w:rPr>
      </w:r>
    </w:p>
    <w:p w:rsidR="00000000" w:rsidDel="00000000" w:rsidP="00000000" w:rsidRDefault="00000000" w:rsidRPr="00000000" w14:paraId="0000005A">
      <w:pPr>
        <w:numPr>
          <w:ilvl w:val="0"/>
          <w:numId w:val="3"/>
        </w:numPr>
        <w:tabs>
          <w:tab w:val="left" w:pos="842"/>
        </w:tabs>
        <w:spacing w:after="0" w:line="251" w:lineRule="auto"/>
        <w:ind w:left="520" w:right="160" w:hanging="3.999999999999986"/>
        <w:jc w:val="both"/>
        <w:rPr>
          <w:b w:val="1"/>
          <w:sz w:val="20"/>
          <w:szCs w:val="20"/>
        </w:rPr>
      </w:pPr>
      <w:r w:rsidDel="00000000" w:rsidR="00000000" w:rsidRPr="00000000">
        <w:rPr>
          <w:sz w:val="20"/>
          <w:szCs w:val="20"/>
          <w:rtl w:val="0"/>
        </w:rPr>
        <w:t xml:space="preserve">All staff have a duty to raise concerns regarding inappropriate behaviour, unlawful conduct, poor practice or behaviour to ensure standards of quality care.</w:t>
      </w:r>
      <w:r w:rsidDel="00000000" w:rsidR="00000000" w:rsidRPr="00000000">
        <w:rPr>
          <w:rtl w:val="0"/>
        </w:rPr>
      </w:r>
    </w:p>
    <w:p w:rsidR="00000000" w:rsidDel="00000000" w:rsidP="00000000" w:rsidRDefault="00000000" w:rsidRPr="00000000" w14:paraId="0000005B">
      <w:pPr>
        <w:spacing w:line="242" w:lineRule="auto"/>
        <w:jc w:val="both"/>
        <w:rPr>
          <w:b w:val="1"/>
          <w:sz w:val="20"/>
          <w:szCs w:val="20"/>
        </w:rPr>
      </w:pPr>
      <w:r w:rsidDel="00000000" w:rsidR="00000000" w:rsidRPr="00000000">
        <w:rPr>
          <w:rtl w:val="0"/>
        </w:rPr>
      </w:r>
    </w:p>
    <w:p w:rsidR="00000000" w:rsidDel="00000000" w:rsidP="00000000" w:rsidRDefault="00000000" w:rsidRPr="00000000" w14:paraId="0000005C">
      <w:pPr>
        <w:numPr>
          <w:ilvl w:val="0"/>
          <w:numId w:val="3"/>
        </w:numPr>
        <w:tabs>
          <w:tab w:val="left" w:pos="842"/>
        </w:tabs>
        <w:spacing w:after="0" w:line="241" w:lineRule="auto"/>
        <w:ind w:left="520" w:hanging="3.999999999999986"/>
        <w:jc w:val="both"/>
        <w:rPr>
          <w:b w:val="1"/>
          <w:sz w:val="20"/>
          <w:szCs w:val="20"/>
        </w:rPr>
      </w:pPr>
      <w:r w:rsidDel="00000000" w:rsidR="00000000" w:rsidRPr="00000000">
        <w:rPr>
          <w:sz w:val="20"/>
          <w:szCs w:val="20"/>
          <w:rtl w:val="0"/>
        </w:rPr>
        <w:t xml:space="preserve">This procedure is intended to provide a safeguard to enable members of staff to raise concerns about one or more of the following that has occurred, is occurring, or is likely to occur. These qualifying disclosures (see definition) mean that you can raise a concern about risk, malpractice or wrongdoing you think is harming the services, might harm or has in past harmed any aspect of the services we deliver. A few examples of this might include (but are by no means restricted to):</w:t>
      </w:r>
      <w:r w:rsidDel="00000000" w:rsidR="00000000" w:rsidRPr="00000000">
        <w:rPr>
          <w:rtl w:val="0"/>
        </w:rPr>
      </w:r>
    </w:p>
    <w:p w:rsidR="00000000" w:rsidDel="00000000" w:rsidP="00000000" w:rsidRDefault="00000000" w:rsidRPr="00000000" w14:paraId="0000005D">
      <w:pPr>
        <w:spacing w:line="251" w:lineRule="auto"/>
        <w:jc w:val="both"/>
        <w:rPr>
          <w:b w:val="1"/>
          <w:sz w:val="20"/>
          <w:szCs w:val="20"/>
        </w:rPr>
      </w:pPr>
      <w:r w:rsidDel="00000000" w:rsidR="00000000" w:rsidRPr="00000000">
        <w:rPr>
          <w:rtl w:val="0"/>
        </w:rPr>
      </w:r>
    </w:p>
    <w:p w:rsidR="00000000" w:rsidDel="00000000" w:rsidP="00000000" w:rsidRDefault="00000000" w:rsidRPr="00000000" w14:paraId="0000005E">
      <w:pPr>
        <w:tabs>
          <w:tab w:val="left" w:pos="1060"/>
        </w:tabs>
        <w:spacing w:after="0" w:lineRule="auto"/>
        <w:ind w:left="1060"/>
        <w:jc w:val="both"/>
        <w:rPr>
          <w:sz w:val="20"/>
          <w:szCs w:val="20"/>
        </w:rPr>
      </w:pPr>
      <w:r w:rsidDel="00000000" w:rsidR="00000000" w:rsidRPr="00000000">
        <w:rPr>
          <w:sz w:val="20"/>
          <w:szCs w:val="20"/>
          <w:rtl w:val="0"/>
        </w:rPr>
        <w:t xml:space="preserve">. Unsafe care</w:t>
      </w:r>
    </w:p>
    <w:p w:rsidR="00000000" w:rsidDel="00000000" w:rsidP="00000000" w:rsidRDefault="00000000" w:rsidRPr="00000000" w14:paraId="0000005F">
      <w:pPr>
        <w:tabs>
          <w:tab w:val="left" w:pos="1060"/>
        </w:tabs>
        <w:spacing w:after="0" w:line="240" w:lineRule="auto"/>
        <w:ind w:left="1060"/>
        <w:jc w:val="both"/>
        <w:rPr>
          <w:sz w:val="20"/>
          <w:szCs w:val="20"/>
        </w:rPr>
      </w:pPr>
      <w:r w:rsidDel="00000000" w:rsidR="00000000" w:rsidRPr="00000000">
        <w:rPr>
          <w:sz w:val="20"/>
          <w:szCs w:val="20"/>
          <w:rtl w:val="0"/>
        </w:rPr>
        <w:t xml:space="preserve">. Unsafe working conditions</w:t>
      </w:r>
    </w:p>
    <w:p w:rsidR="00000000" w:rsidDel="00000000" w:rsidP="00000000" w:rsidRDefault="00000000" w:rsidRPr="00000000" w14:paraId="00000060">
      <w:pPr>
        <w:tabs>
          <w:tab w:val="left" w:pos="1060"/>
        </w:tabs>
        <w:spacing w:after="0" w:line="240" w:lineRule="auto"/>
        <w:ind w:left="1060"/>
        <w:jc w:val="both"/>
        <w:rPr>
          <w:sz w:val="20"/>
          <w:szCs w:val="20"/>
        </w:rPr>
      </w:pPr>
      <w:r w:rsidDel="00000000" w:rsidR="00000000" w:rsidRPr="00000000">
        <w:rPr>
          <w:sz w:val="20"/>
          <w:szCs w:val="20"/>
          <w:rtl w:val="0"/>
        </w:rPr>
        <w:t xml:space="preserve">. Inadequate induction or training for staff</w:t>
      </w:r>
    </w:p>
    <w:p w:rsidR="00000000" w:rsidDel="00000000" w:rsidP="00000000" w:rsidRDefault="00000000" w:rsidRPr="00000000" w14:paraId="00000061">
      <w:pPr>
        <w:tabs>
          <w:tab w:val="left" w:pos="1060"/>
        </w:tabs>
        <w:spacing w:after="0" w:line="240" w:lineRule="auto"/>
        <w:ind w:left="1060"/>
        <w:jc w:val="both"/>
        <w:rPr>
          <w:sz w:val="20"/>
          <w:szCs w:val="20"/>
        </w:rPr>
      </w:pPr>
      <w:r w:rsidDel="00000000" w:rsidR="00000000" w:rsidRPr="00000000">
        <w:rPr>
          <w:sz w:val="20"/>
          <w:szCs w:val="20"/>
          <w:rtl w:val="0"/>
        </w:rPr>
        <w:t xml:space="preserve">. Lack of, or poor, response to a reported Service User safety incident</w:t>
      </w:r>
    </w:p>
    <w:p w:rsidR="00000000" w:rsidDel="00000000" w:rsidP="00000000" w:rsidRDefault="00000000" w:rsidRPr="00000000" w14:paraId="00000062">
      <w:pPr>
        <w:tabs>
          <w:tab w:val="left" w:pos="1060"/>
        </w:tabs>
        <w:spacing w:after="0" w:line="240" w:lineRule="auto"/>
        <w:ind w:left="1060"/>
        <w:jc w:val="both"/>
        <w:rPr>
          <w:sz w:val="20"/>
          <w:szCs w:val="20"/>
        </w:rPr>
      </w:pPr>
      <w:r w:rsidDel="00000000" w:rsidR="00000000" w:rsidRPr="00000000">
        <w:rPr>
          <w:sz w:val="20"/>
          <w:szCs w:val="20"/>
          <w:rtl w:val="0"/>
        </w:rPr>
        <w:t xml:space="preserve">. Suspicions of fraud (which can also be reported to the local counter-fraud team)</w:t>
      </w:r>
    </w:p>
    <w:p w:rsidR="00000000" w:rsidDel="00000000" w:rsidP="00000000" w:rsidRDefault="00000000" w:rsidRPr="00000000" w14:paraId="00000063">
      <w:pPr>
        <w:tabs>
          <w:tab w:val="left" w:pos="1060"/>
        </w:tabs>
        <w:spacing w:after="0" w:line="240" w:lineRule="auto"/>
        <w:ind w:left="1060" w:right="920"/>
        <w:jc w:val="both"/>
        <w:rPr>
          <w:sz w:val="20"/>
          <w:szCs w:val="20"/>
        </w:rPr>
      </w:pPr>
      <w:r w:rsidDel="00000000" w:rsidR="00000000" w:rsidRPr="00000000">
        <w:rPr>
          <w:sz w:val="20"/>
          <w:szCs w:val="20"/>
          <w:rtl w:val="0"/>
        </w:rPr>
        <w:t xml:space="preserve">. Damaging the environment - e.g. disposing materials or waste incorrectly, for example, flushing medicines or syringes down the toilet or sink</w:t>
      </w:r>
    </w:p>
    <w:p w:rsidR="00000000" w:rsidDel="00000000" w:rsidP="00000000" w:rsidRDefault="00000000" w:rsidRPr="00000000" w14:paraId="00000064">
      <w:pPr>
        <w:spacing w:line="240" w:lineRule="auto"/>
        <w:jc w:val="both"/>
        <w:rPr>
          <w:sz w:val="20"/>
          <w:szCs w:val="20"/>
        </w:rPr>
      </w:pPr>
      <w:r w:rsidDel="00000000" w:rsidR="00000000" w:rsidRPr="00000000">
        <w:rPr>
          <w:rtl w:val="0"/>
        </w:rPr>
      </w:r>
    </w:p>
    <w:p w:rsidR="00000000" w:rsidDel="00000000" w:rsidP="00000000" w:rsidRDefault="00000000" w:rsidRPr="00000000" w14:paraId="00000065">
      <w:pPr>
        <w:tabs>
          <w:tab w:val="left" w:pos="1060"/>
        </w:tabs>
        <w:spacing w:after="0" w:line="240" w:lineRule="auto"/>
        <w:ind w:left="1060"/>
        <w:jc w:val="both"/>
        <w:rPr>
          <w:sz w:val="20"/>
          <w:szCs w:val="20"/>
        </w:rPr>
      </w:pPr>
      <w:r w:rsidDel="00000000" w:rsidR="00000000" w:rsidRPr="00000000">
        <w:rPr>
          <w:sz w:val="20"/>
          <w:szCs w:val="20"/>
          <w:rtl w:val="0"/>
        </w:rPr>
        <w:t xml:space="preserve">. A bullying culture (across a team or organisation rather than individual instances of bullying)</w:t>
      </w:r>
    </w:p>
    <w:p w:rsidR="00000000" w:rsidDel="00000000" w:rsidP="00000000" w:rsidRDefault="00000000" w:rsidRPr="00000000" w14:paraId="00000066">
      <w:pPr>
        <w:tabs>
          <w:tab w:val="left" w:pos="1060"/>
        </w:tabs>
        <w:spacing w:after="0" w:line="240" w:lineRule="auto"/>
        <w:ind w:left="1060" w:right="100"/>
        <w:jc w:val="both"/>
        <w:rPr>
          <w:sz w:val="20"/>
          <w:szCs w:val="20"/>
        </w:rPr>
      </w:pPr>
      <w:r w:rsidDel="00000000" w:rsidR="00000000" w:rsidRPr="00000000">
        <w:rPr>
          <w:sz w:val="20"/>
          <w:szCs w:val="20"/>
          <w:rtl w:val="0"/>
        </w:rPr>
        <w:t xml:space="preserve">. Incidents of unsafe staffing, falsification of timesheets, Service User visit logs or MAR charts or clinical or care records</w:t>
      </w:r>
    </w:p>
    <w:p w:rsidR="00000000" w:rsidDel="00000000" w:rsidP="00000000" w:rsidRDefault="00000000" w:rsidRPr="00000000" w14:paraId="00000067">
      <w:pPr>
        <w:spacing w:line="240" w:lineRule="auto"/>
        <w:jc w:val="both"/>
        <w:rPr>
          <w:sz w:val="20"/>
          <w:szCs w:val="20"/>
        </w:rPr>
      </w:pPr>
      <w:r w:rsidDel="00000000" w:rsidR="00000000" w:rsidRPr="00000000">
        <w:rPr>
          <w:rtl w:val="0"/>
        </w:rPr>
      </w:r>
    </w:p>
    <w:p w:rsidR="00000000" w:rsidDel="00000000" w:rsidP="00000000" w:rsidRDefault="00000000" w:rsidRPr="00000000" w14:paraId="00000068">
      <w:pPr>
        <w:tabs>
          <w:tab w:val="left" w:pos="1060"/>
        </w:tabs>
        <w:spacing w:after="0" w:line="240" w:lineRule="auto"/>
        <w:ind w:left="1060"/>
        <w:jc w:val="both"/>
        <w:rPr>
          <w:sz w:val="20"/>
          <w:szCs w:val="20"/>
        </w:rPr>
      </w:pPr>
      <w:r w:rsidDel="00000000" w:rsidR="00000000" w:rsidRPr="00000000">
        <w:rPr>
          <w:sz w:val="20"/>
          <w:szCs w:val="20"/>
          <w:rtl w:val="0"/>
        </w:rPr>
        <w:t xml:space="preserve">. Failure to investigate claims of physical or sexual assault</w:t>
      </w:r>
    </w:p>
    <w:p w:rsidR="00000000" w:rsidDel="00000000" w:rsidP="00000000" w:rsidRDefault="00000000" w:rsidRPr="00000000" w14:paraId="00000069">
      <w:pPr>
        <w:tabs>
          <w:tab w:val="left" w:pos="1060"/>
        </w:tabs>
        <w:spacing w:after="0" w:line="240" w:lineRule="auto"/>
        <w:ind w:left="1060"/>
        <w:jc w:val="both"/>
        <w:rPr>
          <w:sz w:val="20"/>
          <w:szCs w:val="20"/>
        </w:rPr>
      </w:pPr>
      <w:r w:rsidDel="00000000" w:rsidR="00000000" w:rsidRPr="00000000">
        <w:rPr>
          <w:sz w:val="20"/>
          <w:szCs w:val="20"/>
          <w:rtl w:val="0"/>
        </w:rPr>
        <w:t xml:space="preserve">. Physical, verbal or sexual abuse of any Service User, colleague or other</w:t>
      </w:r>
    </w:p>
    <w:p w:rsidR="00000000" w:rsidDel="00000000" w:rsidP="00000000" w:rsidRDefault="00000000" w:rsidRPr="00000000" w14:paraId="0000006A">
      <w:pPr>
        <w:tabs>
          <w:tab w:val="left" w:pos="1060"/>
        </w:tabs>
        <w:spacing w:after="0" w:line="240" w:lineRule="auto"/>
        <w:ind w:left="1060"/>
        <w:jc w:val="both"/>
        <w:rPr>
          <w:sz w:val="20"/>
          <w:szCs w:val="20"/>
        </w:rPr>
      </w:pPr>
      <w:r w:rsidDel="00000000" w:rsidR="00000000" w:rsidRPr="00000000">
        <w:rPr>
          <w:sz w:val="20"/>
          <w:szCs w:val="20"/>
          <w:rtl w:val="0"/>
        </w:rPr>
        <w:t xml:space="preserve">. Breaching the Data Protection Act</w:t>
      </w:r>
    </w:p>
    <w:p w:rsidR="00000000" w:rsidDel="00000000" w:rsidP="00000000" w:rsidRDefault="00000000" w:rsidRPr="00000000" w14:paraId="0000006B">
      <w:pPr>
        <w:spacing w:line="246" w:lineRule="auto"/>
        <w:jc w:val="both"/>
        <w:rPr>
          <w:sz w:val="20"/>
          <w:szCs w:val="20"/>
        </w:rPr>
      </w:pPr>
      <w:r w:rsidDel="00000000" w:rsidR="00000000" w:rsidRPr="00000000">
        <w:rPr>
          <w:rtl w:val="0"/>
        </w:rPr>
      </w:r>
    </w:p>
    <w:p w:rsidR="00000000" w:rsidDel="00000000" w:rsidP="00000000" w:rsidRDefault="00000000" w:rsidRPr="00000000" w14:paraId="0000006C">
      <w:pPr>
        <w:numPr>
          <w:ilvl w:val="0"/>
          <w:numId w:val="3"/>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How to Raise a Concern- Step 1</w:t>
      </w:r>
    </w:p>
    <w:p w:rsidR="00000000" w:rsidDel="00000000" w:rsidP="00000000" w:rsidRDefault="00000000" w:rsidRPr="00000000" w14:paraId="0000006D">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6E">
      <w:pPr>
        <w:tabs>
          <w:tab w:val="left" w:pos="1060"/>
        </w:tabs>
        <w:spacing w:after="0" w:line="240" w:lineRule="auto"/>
        <w:ind w:left="1060" w:right="240"/>
        <w:jc w:val="both"/>
        <w:rPr>
          <w:sz w:val="20"/>
          <w:szCs w:val="20"/>
        </w:rPr>
      </w:pPr>
      <w:r w:rsidDel="00000000" w:rsidR="00000000" w:rsidRPr="00000000">
        <w:rPr>
          <w:sz w:val="20"/>
          <w:szCs w:val="20"/>
          <w:rtl w:val="0"/>
        </w:rPr>
        <w:t xml:space="preserve">. If a member of staff has a concern about a risk, malpractice or wrongdoing at work, it is hoped that they feel they will be able to raise it first with their line manager</w:t>
      </w:r>
    </w:p>
    <w:p w:rsidR="00000000" w:rsidDel="00000000" w:rsidP="00000000" w:rsidRDefault="00000000" w:rsidRPr="00000000" w14:paraId="0000006F">
      <w:pPr>
        <w:spacing w:line="240" w:lineRule="auto"/>
        <w:jc w:val="both"/>
        <w:rPr>
          <w:sz w:val="20"/>
          <w:szCs w:val="20"/>
        </w:rPr>
      </w:pPr>
      <w:r w:rsidDel="00000000" w:rsidR="00000000" w:rsidRPr="00000000">
        <w:rPr>
          <w:rtl w:val="0"/>
        </w:rPr>
      </w:r>
    </w:p>
    <w:p w:rsidR="00000000" w:rsidDel="00000000" w:rsidP="00000000" w:rsidRDefault="00000000" w:rsidRPr="00000000" w14:paraId="00000070">
      <w:pPr>
        <w:tabs>
          <w:tab w:val="left" w:pos="1060"/>
        </w:tabs>
        <w:spacing w:after="0" w:line="240" w:lineRule="auto"/>
        <w:ind w:left="1060"/>
        <w:jc w:val="both"/>
        <w:rPr>
          <w:sz w:val="20"/>
          <w:szCs w:val="20"/>
        </w:rPr>
      </w:pPr>
      <w:r w:rsidDel="00000000" w:rsidR="00000000" w:rsidRPr="00000000">
        <w:rPr>
          <w:sz w:val="20"/>
          <w:szCs w:val="20"/>
          <w:rtl w:val="0"/>
        </w:rPr>
        <w:t xml:space="preserve">. This may be done verbally or in writing</w:t>
      </w:r>
    </w:p>
    <w:p w:rsidR="00000000" w:rsidDel="00000000" w:rsidP="00000000" w:rsidRDefault="00000000" w:rsidRPr="00000000" w14:paraId="00000071">
      <w:pPr>
        <w:tabs>
          <w:tab w:val="left" w:pos="1060"/>
        </w:tabs>
        <w:spacing w:after="0" w:line="240" w:lineRule="auto"/>
        <w:ind w:left="1060"/>
        <w:jc w:val="both"/>
        <w:rPr>
          <w:sz w:val="20"/>
          <w:szCs w:val="20"/>
        </w:rPr>
      </w:pPr>
      <w:r w:rsidDel="00000000" w:rsidR="00000000" w:rsidRPr="00000000">
        <w:rPr>
          <w:sz w:val="20"/>
          <w:szCs w:val="20"/>
          <w:rtl w:val="0"/>
        </w:rPr>
        <w:t xml:space="preserve">. It is better to raise a concern as soon as it arises</w:t>
      </w:r>
    </w:p>
    <w:p w:rsidR="00000000" w:rsidDel="00000000" w:rsidP="00000000" w:rsidRDefault="00000000" w:rsidRPr="00000000" w14:paraId="00000072">
      <w:pPr>
        <w:tabs>
          <w:tab w:val="left" w:pos="1060"/>
        </w:tabs>
        <w:spacing w:after="0" w:line="240" w:lineRule="auto"/>
        <w:ind w:left="1060" w:right="120"/>
        <w:jc w:val="both"/>
        <w:rPr>
          <w:sz w:val="20"/>
          <w:szCs w:val="20"/>
        </w:rPr>
      </w:pPr>
      <w:r w:rsidDel="00000000" w:rsidR="00000000" w:rsidRPr="00000000">
        <w:rPr>
          <w:sz w:val="20"/>
          <w:szCs w:val="20"/>
          <w:rtl w:val="0"/>
        </w:rPr>
        <w:t xml:space="preserve">. Where possible, unless for example, where the concern relates to a Safeguarding matter, your concerns will be treated confidentially</w:t>
      </w:r>
    </w:p>
    <w:p w:rsidR="00000000" w:rsidDel="00000000" w:rsidP="00000000" w:rsidRDefault="00000000" w:rsidRPr="00000000" w14:paraId="00000073">
      <w:pPr>
        <w:spacing w:line="240" w:lineRule="auto"/>
        <w:jc w:val="both"/>
        <w:rPr>
          <w:sz w:val="20"/>
          <w:szCs w:val="20"/>
        </w:rPr>
      </w:pPr>
      <w:r w:rsidDel="00000000" w:rsidR="00000000" w:rsidRPr="00000000">
        <w:rPr>
          <w:rtl w:val="0"/>
        </w:rPr>
      </w:r>
    </w:p>
    <w:p w:rsidR="00000000" w:rsidDel="00000000" w:rsidP="00000000" w:rsidRDefault="00000000" w:rsidRPr="00000000" w14:paraId="00000074">
      <w:pPr>
        <w:tabs>
          <w:tab w:val="left" w:pos="1060"/>
        </w:tabs>
        <w:spacing w:after="0" w:line="240" w:lineRule="auto"/>
        <w:ind w:left="1060"/>
        <w:jc w:val="both"/>
        <w:rPr>
          <w:sz w:val="20"/>
          <w:szCs w:val="20"/>
        </w:rPr>
      </w:pPr>
      <w:r w:rsidDel="00000000" w:rsidR="00000000" w:rsidRPr="00000000">
        <w:rPr>
          <w:sz w:val="20"/>
          <w:szCs w:val="20"/>
          <w:rtl w:val="0"/>
        </w:rPr>
        <w:t xml:space="preserve">. Your line manager will inform you if they cannot keep the concern confidential</w:t>
      </w:r>
    </w:p>
    <w:p w:rsidR="00000000" w:rsidDel="00000000" w:rsidP="00000000" w:rsidRDefault="00000000" w:rsidRPr="00000000" w14:paraId="00000075">
      <w:pPr>
        <w:tabs>
          <w:tab w:val="left" w:pos="1060"/>
        </w:tabs>
        <w:spacing w:after="0" w:line="260" w:lineRule="auto"/>
        <w:ind w:left="1060"/>
        <w:jc w:val="both"/>
        <w:rPr>
          <w:sz w:val="20"/>
          <w:szCs w:val="20"/>
        </w:rPr>
      </w:pPr>
      <w:r w:rsidDel="00000000" w:rsidR="00000000" w:rsidRPr="00000000">
        <w:rPr>
          <w:sz w:val="20"/>
          <w:szCs w:val="20"/>
          <w:rtl w:val="0"/>
        </w:rPr>
        <w:t xml:space="preserve">. The Registered Manager has overall responsibility for concerns raised and your line manager may need to share your concern with the Registered Manager/Provider (Jacqueline Archer)</w:t>
      </w:r>
    </w:p>
    <w:p w:rsidR="00000000" w:rsidDel="00000000" w:rsidP="00000000" w:rsidRDefault="00000000" w:rsidRPr="00000000" w14:paraId="00000076">
      <w:pPr>
        <w:spacing w:line="240" w:lineRule="auto"/>
        <w:jc w:val="both"/>
        <w:rPr>
          <w:sz w:val="20"/>
          <w:szCs w:val="20"/>
        </w:rPr>
      </w:pPr>
      <w:r w:rsidDel="00000000" w:rsidR="00000000" w:rsidRPr="00000000">
        <w:rPr>
          <w:rtl w:val="0"/>
        </w:rPr>
      </w:r>
    </w:p>
    <w:p w:rsidR="00000000" w:rsidDel="00000000" w:rsidP="00000000" w:rsidRDefault="00000000" w:rsidRPr="00000000" w14:paraId="00000077">
      <w:pPr>
        <w:numPr>
          <w:ilvl w:val="0"/>
          <w:numId w:val="3"/>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How to Raise a Concern - Step 2</w:t>
      </w:r>
    </w:p>
    <w:p w:rsidR="00000000" w:rsidDel="00000000" w:rsidP="00000000" w:rsidRDefault="00000000" w:rsidRPr="00000000" w14:paraId="00000078">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79">
      <w:pPr>
        <w:tabs>
          <w:tab w:val="left" w:pos="1060"/>
        </w:tabs>
        <w:spacing w:after="0" w:line="240" w:lineRule="auto"/>
        <w:ind w:left="1060" w:right="200"/>
        <w:jc w:val="both"/>
        <w:rPr>
          <w:sz w:val="20"/>
          <w:szCs w:val="20"/>
        </w:rPr>
      </w:pPr>
      <w:r w:rsidDel="00000000" w:rsidR="00000000" w:rsidRPr="00000000">
        <w:rPr>
          <w:sz w:val="20"/>
          <w:szCs w:val="20"/>
          <w:rtl w:val="0"/>
        </w:rPr>
        <w:t xml:space="preserve">. If a member of staff does not feel they can raise the concern with their line manager or the concern relates or involves the line manager, or they have raised it with the line manager and no action has been taken - the colleague should then escalate their concerns to the Registered Manager (Jacqueline Archer)</w:t>
      </w:r>
    </w:p>
    <w:p w:rsidR="00000000" w:rsidDel="00000000" w:rsidP="00000000" w:rsidRDefault="00000000" w:rsidRPr="00000000" w14:paraId="0000007A">
      <w:pPr>
        <w:spacing w:line="246.99999999999994" w:lineRule="auto"/>
        <w:jc w:val="both"/>
        <w:rPr>
          <w:sz w:val="20"/>
          <w:szCs w:val="20"/>
        </w:rPr>
      </w:pPr>
      <w:r w:rsidDel="00000000" w:rsidR="00000000" w:rsidRPr="00000000">
        <w:rPr>
          <w:rtl w:val="0"/>
        </w:rPr>
      </w:r>
    </w:p>
    <w:p w:rsidR="00000000" w:rsidDel="00000000" w:rsidP="00000000" w:rsidRDefault="00000000" w:rsidRPr="00000000" w14:paraId="0000007B">
      <w:pPr>
        <w:numPr>
          <w:ilvl w:val="0"/>
          <w:numId w:val="3"/>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Registered Manager and Registered Providers Responsibility</w:t>
      </w:r>
    </w:p>
    <w:p w:rsidR="00000000" w:rsidDel="00000000" w:rsidP="00000000" w:rsidRDefault="00000000" w:rsidRPr="00000000" w14:paraId="0000007C">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7D">
      <w:pPr>
        <w:tabs>
          <w:tab w:val="left" w:pos="1060"/>
        </w:tabs>
        <w:spacing w:after="0" w:line="240" w:lineRule="auto"/>
        <w:ind w:left="1060" w:right="280"/>
        <w:jc w:val="both"/>
        <w:rPr>
          <w:sz w:val="20"/>
          <w:szCs w:val="20"/>
        </w:rPr>
      </w:pPr>
      <w:r w:rsidDel="00000000" w:rsidR="00000000" w:rsidRPr="00000000">
        <w:rPr>
          <w:sz w:val="20"/>
          <w:szCs w:val="20"/>
          <w:rtl w:val="0"/>
        </w:rPr>
        <w:t xml:space="preserve">. Responsibility for dealing with any concerns reported will lie with the Registered Manager/Provider</w:t>
      </w:r>
    </w:p>
    <w:p w:rsidR="00000000" w:rsidDel="00000000" w:rsidP="00000000" w:rsidRDefault="00000000" w:rsidRPr="00000000" w14:paraId="0000007E">
      <w:pPr>
        <w:spacing w:line="240" w:lineRule="auto"/>
        <w:jc w:val="both"/>
        <w:rPr>
          <w:sz w:val="20"/>
          <w:szCs w:val="20"/>
        </w:rPr>
      </w:pPr>
      <w:r w:rsidDel="00000000" w:rsidR="00000000" w:rsidRPr="00000000">
        <w:rPr>
          <w:rtl w:val="0"/>
        </w:rPr>
      </w:r>
    </w:p>
    <w:p w:rsidR="00000000" w:rsidDel="00000000" w:rsidP="00000000" w:rsidRDefault="00000000" w:rsidRPr="00000000" w14:paraId="0000007F">
      <w:pPr>
        <w:tabs>
          <w:tab w:val="left" w:pos="1060"/>
        </w:tabs>
        <w:spacing w:after="0" w:line="240" w:lineRule="auto"/>
        <w:ind w:left="1060" w:right="740"/>
        <w:jc w:val="both"/>
        <w:rPr>
          <w:sz w:val="20"/>
          <w:szCs w:val="20"/>
        </w:rPr>
      </w:pPr>
      <w:r w:rsidDel="00000000" w:rsidR="00000000" w:rsidRPr="00000000">
        <w:rPr>
          <w:sz w:val="20"/>
          <w:szCs w:val="20"/>
          <w:rtl w:val="0"/>
        </w:rPr>
        <w:t xml:space="preserve">. If the concerns relate to the Registered Manager/Provider, roles you can contact the CQC</w:t>
      </w:r>
    </w:p>
    <w:p w:rsidR="00000000" w:rsidDel="00000000" w:rsidP="00000000" w:rsidRDefault="00000000" w:rsidRPr="00000000" w14:paraId="00000080">
      <w:pPr>
        <w:spacing w:line="246" w:lineRule="auto"/>
        <w:jc w:val="both"/>
        <w:rPr>
          <w:sz w:val="20"/>
          <w:szCs w:val="20"/>
        </w:rPr>
      </w:pPr>
      <w:r w:rsidDel="00000000" w:rsidR="00000000" w:rsidRPr="00000000">
        <w:rPr>
          <w:rtl w:val="0"/>
        </w:rPr>
      </w:r>
    </w:p>
    <w:p w:rsidR="00000000" w:rsidDel="00000000" w:rsidP="00000000" w:rsidRDefault="00000000" w:rsidRPr="00000000" w14:paraId="00000081">
      <w:pPr>
        <w:numPr>
          <w:ilvl w:val="0"/>
          <w:numId w:val="3"/>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How to Raise a Concern - Step 3</w:t>
      </w:r>
    </w:p>
    <w:p w:rsidR="00000000" w:rsidDel="00000000" w:rsidP="00000000" w:rsidRDefault="00000000" w:rsidRPr="00000000" w14:paraId="00000082">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83">
      <w:pPr>
        <w:tabs>
          <w:tab w:val="left" w:pos="1060"/>
        </w:tabs>
        <w:spacing w:after="0" w:line="240" w:lineRule="auto"/>
        <w:ind w:left="1060" w:right="700"/>
        <w:jc w:val="both"/>
        <w:rPr>
          <w:sz w:val="20"/>
          <w:szCs w:val="20"/>
        </w:rPr>
      </w:pPr>
      <w:r w:rsidDel="00000000" w:rsidR="00000000" w:rsidRPr="00000000">
        <w:rPr>
          <w:sz w:val="20"/>
          <w:szCs w:val="20"/>
          <w:rtl w:val="0"/>
        </w:rPr>
        <w:t xml:space="preserve">. If you do not feel that the Registered Manager/Provider will appropriately handle your concerns, you may report your concerns directly to the Care Quality Commission</w:t>
      </w:r>
    </w:p>
    <w:p w:rsidR="00000000" w:rsidDel="00000000" w:rsidP="00000000" w:rsidRDefault="00000000" w:rsidRPr="00000000" w14:paraId="00000084">
      <w:pPr>
        <w:spacing w:line="240" w:lineRule="auto"/>
        <w:jc w:val="both"/>
        <w:rPr>
          <w:sz w:val="20"/>
          <w:szCs w:val="20"/>
        </w:rPr>
      </w:pPr>
      <w:r w:rsidDel="00000000" w:rsidR="00000000" w:rsidRPr="00000000">
        <w:rPr>
          <w:rtl w:val="0"/>
        </w:rPr>
      </w:r>
    </w:p>
    <w:p w:rsidR="00000000" w:rsidDel="00000000" w:rsidP="00000000" w:rsidRDefault="00000000" w:rsidRPr="00000000" w14:paraId="00000085">
      <w:pPr>
        <w:spacing w:line="240" w:lineRule="auto"/>
        <w:ind w:left="1060"/>
        <w:jc w:val="both"/>
        <w:rPr>
          <w:sz w:val="20"/>
          <w:szCs w:val="20"/>
        </w:rPr>
      </w:pPr>
      <w:r w:rsidDel="00000000" w:rsidR="00000000" w:rsidRPr="00000000">
        <w:rPr>
          <w:sz w:val="20"/>
          <w:szCs w:val="20"/>
          <w:rtl w:val="0"/>
        </w:rPr>
        <w:t xml:space="preserve">on 03000 616161 or through their website</w:t>
      </w:r>
    </w:p>
    <w:p w:rsidR="00000000" w:rsidDel="00000000" w:rsidP="00000000" w:rsidRDefault="00000000" w:rsidRPr="00000000" w14:paraId="00000086">
      <w:pPr>
        <w:tabs>
          <w:tab w:val="left" w:pos="1060"/>
        </w:tabs>
        <w:spacing w:after="0" w:line="260" w:lineRule="auto"/>
        <w:ind w:left="1060" w:right="480"/>
        <w:jc w:val="both"/>
        <w:rPr>
          <w:sz w:val="20"/>
          <w:szCs w:val="20"/>
        </w:rPr>
      </w:pPr>
      <w:r w:rsidDel="00000000" w:rsidR="00000000" w:rsidRPr="00000000">
        <w:rPr>
          <w:sz w:val="20"/>
          <w:szCs w:val="20"/>
          <w:rtl w:val="0"/>
        </w:rPr>
        <w:t xml:space="preserve">. The CQC will not disclose your identity without your consent unless there are legal reasons requiring them to do so, e.g. where your information is about a child or vulnerable adult who is at risk</w:t>
      </w:r>
    </w:p>
    <w:p w:rsidR="00000000" w:rsidDel="00000000" w:rsidP="00000000" w:rsidRDefault="00000000" w:rsidRPr="00000000" w14:paraId="00000087">
      <w:pPr>
        <w:tabs>
          <w:tab w:val="left" w:pos="1060"/>
        </w:tabs>
        <w:spacing w:after="0" w:line="260" w:lineRule="auto"/>
        <w:ind w:left="1060" w:right="480"/>
        <w:jc w:val="both"/>
        <w:rPr>
          <w:sz w:val="20"/>
          <w:szCs w:val="20"/>
        </w:rPr>
      </w:pPr>
      <w:r w:rsidDel="00000000" w:rsidR="00000000" w:rsidRPr="00000000">
        <w:rPr>
          <w:rtl w:val="0"/>
        </w:rPr>
      </w:r>
    </w:p>
    <w:p w:rsidR="00000000" w:rsidDel="00000000" w:rsidP="00000000" w:rsidRDefault="00000000" w:rsidRPr="00000000" w14:paraId="00000088">
      <w:pPr>
        <w:ind w:left="4"/>
        <w:jc w:val="both"/>
        <w:rPr>
          <w:b w:val="1"/>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5.7 Investigation</w:t>
      </w:r>
    </w:p>
    <w:p w:rsidR="00000000" w:rsidDel="00000000" w:rsidP="00000000" w:rsidRDefault="00000000" w:rsidRPr="00000000" w14:paraId="00000089">
      <w:pPr>
        <w:spacing w:line="272" w:lineRule="auto"/>
        <w:jc w:val="both"/>
        <w:rPr>
          <w:sz w:val="20"/>
          <w:szCs w:val="20"/>
        </w:rPr>
      </w:pPr>
      <w:r w:rsidDel="00000000" w:rsidR="00000000" w:rsidRPr="00000000">
        <w:rPr>
          <w:rtl w:val="0"/>
        </w:rPr>
      </w:r>
    </w:p>
    <w:p w:rsidR="00000000" w:rsidDel="00000000" w:rsidP="00000000" w:rsidRDefault="00000000" w:rsidRPr="00000000" w14:paraId="0000008A">
      <w:pPr>
        <w:spacing w:line="256" w:lineRule="auto"/>
        <w:ind w:left="414" w:right="260"/>
        <w:jc w:val="both"/>
        <w:rPr>
          <w:sz w:val="20"/>
          <w:szCs w:val="20"/>
        </w:rPr>
      </w:pPr>
      <w:r w:rsidDel="00000000" w:rsidR="00000000" w:rsidRPr="00000000">
        <w:rPr>
          <w:sz w:val="20"/>
          <w:szCs w:val="20"/>
          <w:rtl w:val="0"/>
        </w:rPr>
        <w:t xml:space="preserve">The Registered Manager/Provider, shall have discretion over the nature of the   investigation into concerns raised, including, where it is considered appropriate, the involvement of others such as Adult Social Services or Auditors. If there is evidence of criminal activity, the Police will be informed.</w:t>
      </w:r>
    </w:p>
    <w:p w:rsidR="00000000" w:rsidDel="00000000" w:rsidP="00000000" w:rsidRDefault="00000000" w:rsidRPr="00000000" w14:paraId="0000008B">
      <w:pPr>
        <w:spacing w:line="240" w:lineRule="auto"/>
        <w:jc w:val="both"/>
        <w:rPr>
          <w:sz w:val="20"/>
          <w:szCs w:val="20"/>
        </w:rPr>
      </w:pPr>
      <w:r w:rsidDel="00000000" w:rsidR="00000000" w:rsidRPr="00000000">
        <w:rPr>
          <w:rtl w:val="0"/>
        </w:rPr>
      </w:r>
    </w:p>
    <w:p w:rsidR="00000000" w:rsidDel="00000000" w:rsidP="00000000" w:rsidRDefault="00000000" w:rsidRPr="00000000" w14:paraId="0000008C">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24"/>
        </w:tabs>
        <w:spacing w:after="0" w:before="0" w:line="259" w:lineRule="auto"/>
        <w:ind w:left="855"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Protected Disclosures and Safeguarding</w:t>
      </w:r>
    </w:p>
    <w:p w:rsidR="00000000" w:rsidDel="00000000" w:rsidP="00000000" w:rsidRDefault="00000000" w:rsidRPr="00000000" w14:paraId="0000008D">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8E">
      <w:pPr>
        <w:tabs>
          <w:tab w:val="left" w:pos="544"/>
        </w:tabs>
        <w:spacing w:after="0" w:line="240" w:lineRule="auto"/>
        <w:ind w:left="544" w:right="860"/>
        <w:jc w:val="both"/>
        <w:rPr>
          <w:sz w:val="20"/>
          <w:szCs w:val="20"/>
        </w:rPr>
      </w:pPr>
      <w:r w:rsidDel="00000000" w:rsidR="00000000" w:rsidRPr="00000000">
        <w:rPr>
          <w:sz w:val="20"/>
          <w:szCs w:val="20"/>
          <w:rtl w:val="0"/>
        </w:rPr>
        <w:t xml:space="preserve">. Where a safeguarding concern is received by a member of staff, local safeguarding policies and procedures will be followed</w:t>
      </w:r>
    </w:p>
    <w:p w:rsidR="00000000" w:rsidDel="00000000" w:rsidP="00000000" w:rsidRDefault="00000000" w:rsidRPr="00000000" w14:paraId="0000008F">
      <w:pPr>
        <w:spacing w:line="240" w:lineRule="auto"/>
        <w:jc w:val="both"/>
        <w:rPr>
          <w:sz w:val="20"/>
          <w:szCs w:val="20"/>
        </w:rPr>
      </w:pPr>
      <w:r w:rsidDel="00000000" w:rsidR="00000000" w:rsidRPr="00000000">
        <w:rPr>
          <w:rtl w:val="0"/>
        </w:rPr>
      </w:r>
    </w:p>
    <w:p w:rsidR="00000000" w:rsidDel="00000000" w:rsidP="00000000" w:rsidRDefault="00000000" w:rsidRPr="00000000" w14:paraId="00000090">
      <w:pPr>
        <w:tabs>
          <w:tab w:val="left" w:pos="544"/>
        </w:tabs>
        <w:spacing w:after="0" w:line="240" w:lineRule="auto"/>
        <w:ind w:left="544" w:right="120"/>
        <w:jc w:val="both"/>
        <w:rPr>
          <w:sz w:val="20"/>
          <w:szCs w:val="20"/>
        </w:rPr>
      </w:pPr>
      <w:r w:rsidDel="00000000" w:rsidR="00000000" w:rsidRPr="00000000">
        <w:rPr>
          <w:sz w:val="20"/>
          <w:szCs w:val="20"/>
          <w:rtl w:val="0"/>
        </w:rPr>
        <w:t xml:space="preserve">. Where a safeguarding concern is received by a member of staff and refers to the actions of the Manager or Deputy Manager, then the referral must in the first instance be made to the Social Services Adult Protection Team</w:t>
      </w:r>
    </w:p>
    <w:p w:rsidR="00000000" w:rsidDel="00000000" w:rsidP="00000000" w:rsidRDefault="00000000" w:rsidRPr="00000000" w14:paraId="00000091">
      <w:pPr>
        <w:spacing w:line="240" w:lineRule="auto"/>
        <w:jc w:val="both"/>
        <w:rPr>
          <w:sz w:val="20"/>
          <w:szCs w:val="20"/>
        </w:rPr>
      </w:pPr>
      <w:r w:rsidDel="00000000" w:rsidR="00000000" w:rsidRPr="00000000">
        <w:rPr>
          <w:rtl w:val="0"/>
        </w:rPr>
      </w:r>
    </w:p>
    <w:p w:rsidR="00000000" w:rsidDel="00000000" w:rsidP="00000000" w:rsidRDefault="00000000" w:rsidRPr="00000000" w14:paraId="00000092">
      <w:pPr>
        <w:tabs>
          <w:tab w:val="left" w:pos="544"/>
        </w:tabs>
        <w:spacing w:after="0" w:line="240" w:lineRule="auto"/>
        <w:ind w:left="544" w:right="160"/>
        <w:jc w:val="both"/>
        <w:rPr>
          <w:sz w:val="20"/>
          <w:szCs w:val="20"/>
        </w:rPr>
      </w:pPr>
      <w:r w:rsidDel="00000000" w:rsidR="00000000" w:rsidRPr="00000000">
        <w:rPr>
          <w:sz w:val="20"/>
          <w:szCs w:val="20"/>
          <w:rtl w:val="0"/>
        </w:rPr>
        <w:t xml:space="preserve">. The Adult Protection Team will take the responsibility of informing other agencies. The contact details for your local Social Services are as follows:</w:t>
      </w:r>
    </w:p>
    <w:p w:rsidR="00000000" w:rsidDel="00000000" w:rsidP="00000000" w:rsidRDefault="00000000" w:rsidRPr="00000000" w14:paraId="00000093">
      <w:pPr>
        <w:spacing w:line="253" w:lineRule="auto"/>
        <w:jc w:val="both"/>
        <w:rPr>
          <w:sz w:val="20"/>
          <w:szCs w:val="20"/>
        </w:rPr>
      </w:pPr>
      <w:r w:rsidDel="00000000" w:rsidR="00000000" w:rsidRPr="00000000">
        <w:rPr>
          <w:rtl w:val="0"/>
        </w:rPr>
      </w:r>
    </w:p>
    <w:p w:rsidR="00000000" w:rsidDel="00000000" w:rsidP="00000000" w:rsidRDefault="00000000" w:rsidRPr="00000000" w14:paraId="00000094">
      <w:pPr>
        <w:ind w:left="544"/>
        <w:jc w:val="both"/>
        <w:rPr>
          <w:sz w:val="20"/>
          <w:szCs w:val="20"/>
        </w:rPr>
      </w:pPr>
      <w:r w:rsidDel="00000000" w:rsidR="00000000" w:rsidRPr="00000000">
        <w:rPr>
          <w:sz w:val="20"/>
          <w:szCs w:val="20"/>
          <w:rtl w:val="0"/>
        </w:rPr>
        <w:t xml:space="preserve">SOCIAL SERVICES</w:t>
      </w:r>
    </w:p>
    <w:p w:rsidR="00000000" w:rsidDel="00000000" w:rsidP="00000000" w:rsidRDefault="00000000" w:rsidRPr="00000000" w14:paraId="00000095">
      <w:pPr>
        <w:spacing w:line="240" w:lineRule="auto"/>
        <w:rPr>
          <w:sz w:val="24"/>
          <w:szCs w:val="24"/>
        </w:rPr>
      </w:pPr>
      <w:r w:rsidDel="00000000" w:rsidR="00000000" w:rsidRPr="00000000">
        <w:rPr>
          <w:sz w:val="20"/>
          <w:szCs w:val="20"/>
          <w:rtl w:val="0"/>
        </w:rPr>
        <w:t xml:space="preserve">           </w:t>
      </w:r>
      <w:r w:rsidDel="00000000" w:rsidR="00000000" w:rsidRPr="00000000">
        <w:rPr>
          <w:sz w:val="24"/>
          <w:szCs w:val="24"/>
          <w:rtl w:val="0"/>
        </w:rPr>
        <w:t xml:space="preserve"> </w:t>
      </w:r>
      <w:r w:rsidDel="00000000" w:rsidR="00000000" w:rsidRPr="00000000">
        <w:rPr>
          <w:b w:val="1"/>
          <w:sz w:val="24"/>
          <w:szCs w:val="24"/>
          <w:rtl w:val="0"/>
        </w:rPr>
        <w:t xml:space="preserve">03001232224</w:t>
      </w:r>
      <w:r w:rsidDel="00000000" w:rsidR="00000000" w:rsidRPr="00000000">
        <w:rPr>
          <w:rtl w:val="0"/>
        </w:rPr>
      </w:r>
    </w:p>
    <w:p w:rsidR="00000000" w:rsidDel="00000000" w:rsidP="00000000" w:rsidRDefault="00000000" w:rsidRPr="00000000" w14:paraId="00000096">
      <w:pPr>
        <w:spacing w:line="279" w:lineRule="auto"/>
        <w:jc w:val="both"/>
        <w:rPr>
          <w:sz w:val="20"/>
          <w:szCs w:val="20"/>
        </w:rPr>
      </w:pPr>
      <w:r w:rsidDel="00000000" w:rsidR="00000000" w:rsidRPr="00000000">
        <w:rPr>
          <w:rtl w:val="0"/>
        </w:rPr>
      </w:r>
    </w:p>
    <w:p w:rsidR="00000000" w:rsidDel="00000000" w:rsidP="00000000" w:rsidRDefault="00000000" w:rsidRPr="00000000" w14:paraId="00000097">
      <w:pPr>
        <w:spacing w:line="618" w:lineRule="auto"/>
        <w:ind w:left="544" w:right="1720"/>
        <w:jc w:val="both"/>
        <w:rPr>
          <w:sz w:val="20"/>
          <w:szCs w:val="20"/>
        </w:rPr>
      </w:pPr>
      <w:r w:rsidDel="00000000" w:rsidR="00000000" w:rsidRPr="00000000">
        <w:rPr>
          <w:sz w:val="20"/>
          <w:szCs w:val="20"/>
          <w:rtl w:val="0"/>
        </w:rPr>
        <w:t xml:space="preserve">SOMERSET COUNTY COUNCIL, COUNTY HALL, TAUNTON SOMERSET, TA1 4DY </w:t>
      </w:r>
    </w:p>
    <w:p w:rsidR="00000000" w:rsidDel="00000000" w:rsidP="00000000" w:rsidRDefault="00000000" w:rsidRPr="00000000" w14:paraId="00000098">
      <w:pPr>
        <w:spacing w:line="240" w:lineRule="auto"/>
        <w:jc w:val="both"/>
        <w:rPr>
          <w:sz w:val="20"/>
          <w:szCs w:val="20"/>
        </w:rPr>
      </w:pPr>
      <w:r w:rsidDel="00000000" w:rsidR="00000000" w:rsidRPr="00000000">
        <w:rPr>
          <w:rtl w:val="0"/>
        </w:rPr>
      </w:r>
    </w:p>
    <w:p w:rsidR="00000000" w:rsidDel="00000000" w:rsidP="00000000" w:rsidRDefault="00000000" w:rsidRPr="00000000" w14:paraId="00000099">
      <w:pPr>
        <w:keepNext w:val="0"/>
        <w:keepLines w:val="0"/>
        <w:widowControl w:val="1"/>
        <w:numPr>
          <w:ilvl w:val="1"/>
          <w:numId w:val="4"/>
        </w:numPr>
        <w:pBdr>
          <w:top w:space="0" w:sz="0" w:val="nil"/>
          <w:left w:space="0" w:sz="0" w:val="nil"/>
          <w:bottom w:space="0" w:sz="0" w:val="nil"/>
          <w:right w:space="0" w:sz="0" w:val="nil"/>
          <w:between w:space="0" w:sz="0" w:val="nil"/>
        </w:pBdr>
        <w:shd w:fill="auto" w:val="clear"/>
        <w:tabs>
          <w:tab w:val="left" w:pos="324"/>
        </w:tabs>
        <w:spacing w:after="0" w:before="0" w:line="259" w:lineRule="auto"/>
        <w:ind w:left="855" w:right="0" w:hanging="360"/>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Raising a Concern - Timescales</w:t>
      </w:r>
    </w:p>
    <w:p w:rsidR="00000000" w:rsidDel="00000000" w:rsidP="00000000" w:rsidRDefault="00000000" w:rsidRPr="00000000" w14:paraId="0000009A">
      <w:pPr>
        <w:spacing w:line="272" w:lineRule="auto"/>
        <w:jc w:val="both"/>
        <w:rPr>
          <w:sz w:val="20"/>
          <w:szCs w:val="20"/>
        </w:rPr>
      </w:pPr>
      <w:r w:rsidDel="00000000" w:rsidR="00000000" w:rsidRPr="00000000">
        <w:rPr>
          <w:rtl w:val="0"/>
        </w:rPr>
      </w:r>
    </w:p>
    <w:p w:rsidR="00000000" w:rsidDel="00000000" w:rsidP="00000000" w:rsidRDefault="00000000" w:rsidRPr="00000000" w14:paraId="0000009B">
      <w:pPr>
        <w:ind w:left="4" w:firstLine="491"/>
        <w:jc w:val="both"/>
        <w:rPr>
          <w:sz w:val="20"/>
          <w:szCs w:val="20"/>
        </w:rPr>
      </w:pPr>
      <w:r w:rsidDel="00000000" w:rsidR="00000000" w:rsidRPr="00000000">
        <w:rPr>
          <w:sz w:val="20"/>
          <w:szCs w:val="20"/>
          <w:rtl w:val="0"/>
        </w:rPr>
        <w:t xml:space="preserve">The Manager will acknowledge your disclosure within locally agreed timescales and in line with best practice.</w:t>
      </w:r>
    </w:p>
    <w:p w:rsidR="00000000" w:rsidDel="00000000" w:rsidP="00000000" w:rsidRDefault="00000000" w:rsidRPr="00000000" w14:paraId="0000009C">
      <w:pPr>
        <w:spacing w:line="252.00000000000003" w:lineRule="auto"/>
        <w:jc w:val="both"/>
        <w:rPr>
          <w:sz w:val="20"/>
          <w:szCs w:val="20"/>
        </w:rPr>
      </w:pPr>
      <w:r w:rsidDel="00000000" w:rsidR="00000000" w:rsidRPr="00000000">
        <w:rPr>
          <w:rtl w:val="0"/>
        </w:rPr>
      </w:r>
    </w:p>
    <w:p w:rsidR="00000000" w:rsidDel="00000000" w:rsidP="00000000" w:rsidRDefault="00000000" w:rsidRPr="00000000" w14:paraId="0000009D">
      <w:pPr>
        <w:spacing w:line="240" w:lineRule="auto"/>
        <w:ind w:left="495"/>
        <w:jc w:val="both"/>
        <w:rPr>
          <w:sz w:val="20"/>
          <w:szCs w:val="20"/>
        </w:rPr>
      </w:pPr>
      <w:r w:rsidDel="00000000" w:rsidR="00000000" w:rsidRPr="00000000">
        <w:rPr>
          <w:sz w:val="20"/>
          <w:szCs w:val="20"/>
          <w:rtl w:val="0"/>
        </w:rPr>
        <w:t xml:space="preserve">They will let you know who will be investigating the disclosure and any contact information you or they will require and how they will keep you informed.</w:t>
      </w:r>
    </w:p>
    <w:p w:rsidR="00000000" w:rsidDel="00000000" w:rsidP="00000000" w:rsidRDefault="00000000" w:rsidRPr="00000000" w14:paraId="0000009E">
      <w:pPr>
        <w:spacing w:line="254" w:lineRule="auto"/>
        <w:jc w:val="both"/>
        <w:rPr>
          <w:sz w:val="20"/>
          <w:szCs w:val="20"/>
        </w:rPr>
      </w:pPr>
      <w:r w:rsidDel="00000000" w:rsidR="00000000" w:rsidRPr="00000000">
        <w:rPr>
          <w:rtl w:val="0"/>
        </w:rPr>
      </w:r>
    </w:p>
    <w:p w:rsidR="00000000" w:rsidDel="00000000" w:rsidP="00000000" w:rsidRDefault="00000000" w:rsidRPr="00000000" w14:paraId="0000009F">
      <w:pPr>
        <w:ind w:left="4" w:firstLine="356"/>
        <w:jc w:val="both"/>
        <w:rPr>
          <w:sz w:val="20"/>
          <w:szCs w:val="20"/>
        </w:rPr>
      </w:pPr>
      <w:r w:rsidDel="00000000" w:rsidR="00000000" w:rsidRPr="00000000">
        <w:rPr>
          <w:sz w:val="20"/>
          <w:szCs w:val="20"/>
          <w:rtl w:val="0"/>
        </w:rPr>
        <w:t xml:space="preserve">  Any further clarification will be asked for and a review and/or completion date to the investigation.</w:t>
      </w:r>
    </w:p>
    <w:p w:rsidR="00000000" w:rsidDel="00000000" w:rsidP="00000000" w:rsidRDefault="00000000" w:rsidRPr="00000000" w14:paraId="000000A0">
      <w:pPr>
        <w:spacing w:line="252.00000000000003" w:lineRule="auto"/>
        <w:jc w:val="both"/>
        <w:rPr>
          <w:sz w:val="20"/>
          <w:szCs w:val="20"/>
        </w:rPr>
      </w:pPr>
      <w:r w:rsidDel="00000000" w:rsidR="00000000" w:rsidRPr="00000000">
        <w:rPr>
          <w:rtl w:val="0"/>
        </w:rPr>
      </w:r>
    </w:p>
    <w:p w:rsidR="00000000" w:rsidDel="00000000" w:rsidP="00000000" w:rsidRDefault="00000000" w:rsidRPr="00000000" w14:paraId="000000A1">
      <w:pPr>
        <w:tabs>
          <w:tab w:val="left" w:pos="433"/>
        </w:tabs>
        <w:spacing w:after="0" w:line="251" w:lineRule="auto"/>
        <w:ind w:left="360" w:right="160"/>
        <w:jc w:val="both"/>
        <w:rPr>
          <w:b w:val="1"/>
          <w:sz w:val="20"/>
          <w:szCs w:val="20"/>
        </w:rPr>
      </w:pPr>
      <w:r w:rsidDel="00000000" w:rsidR="00000000" w:rsidRPr="00000000">
        <w:rPr>
          <w:sz w:val="20"/>
          <w:szCs w:val="20"/>
          <w:rtl w:val="0"/>
        </w:rPr>
        <w:tab/>
        <w:t xml:space="preserve"> </w:t>
      </w:r>
      <w:r w:rsidDel="00000000" w:rsidR="00000000" w:rsidRPr="00000000">
        <w:rPr>
          <w:b w:val="1"/>
          <w:sz w:val="20"/>
          <w:szCs w:val="20"/>
          <w:rtl w:val="0"/>
        </w:rPr>
        <w:t xml:space="preserve">5.10 </w:t>
      </w:r>
      <w:r w:rsidDel="00000000" w:rsidR="00000000" w:rsidRPr="00000000">
        <w:rPr>
          <w:sz w:val="20"/>
          <w:szCs w:val="20"/>
          <w:rtl w:val="0"/>
        </w:rPr>
        <w:t xml:space="preserve">Where possible, the responsible manager will feedback on the outcome of any investigation, although this may      not always be possible in full due to the nature of the disclosure.</w:t>
      </w:r>
      <w:r w:rsidDel="00000000" w:rsidR="00000000" w:rsidRPr="00000000">
        <w:rPr>
          <w:rtl w:val="0"/>
        </w:rPr>
      </w:r>
    </w:p>
    <w:p w:rsidR="00000000" w:rsidDel="00000000" w:rsidP="00000000" w:rsidRDefault="00000000" w:rsidRPr="00000000" w14:paraId="000000A2">
      <w:pPr>
        <w:spacing w:line="242" w:lineRule="auto"/>
        <w:jc w:val="both"/>
        <w:rPr>
          <w:b w:val="1"/>
          <w:sz w:val="20"/>
          <w:szCs w:val="20"/>
        </w:rPr>
      </w:pPr>
      <w:r w:rsidDel="00000000" w:rsidR="00000000" w:rsidRPr="00000000">
        <w:rPr>
          <w:rtl w:val="0"/>
        </w:rPr>
      </w:r>
    </w:p>
    <w:p w:rsidR="00000000" w:rsidDel="00000000" w:rsidP="00000000" w:rsidRDefault="00000000" w:rsidRPr="00000000" w14:paraId="000000A3">
      <w:pPr>
        <w:tabs>
          <w:tab w:val="left" w:pos="424"/>
        </w:tabs>
        <w:spacing w:after="0" w:lineRule="auto"/>
        <w:ind w:left="360"/>
        <w:jc w:val="both"/>
        <w:rPr>
          <w:b w:val="1"/>
          <w:sz w:val="20"/>
          <w:szCs w:val="20"/>
        </w:rPr>
      </w:pPr>
      <w:r w:rsidDel="00000000" w:rsidR="00000000" w:rsidRPr="00000000">
        <w:rPr>
          <w:sz w:val="20"/>
          <w:szCs w:val="20"/>
          <w:rtl w:val="0"/>
        </w:rPr>
        <w:tab/>
      </w:r>
      <w:r w:rsidDel="00000000" w:rsidR="00000000" w:rsidRPr="00000000">
        <w:rPr>
          <w:b w:val="1"/>
          <w:sz w:val="20"/>
          <w:szCs w:val="20"/>
          <w:rtl w:val="0"/>
        </w:rPr>
        <w:t xml:space="preserve">5.11 </w:t>
      </w:r>
      <w:r w:rsidDel="00000000" w:rsidR="00000000" w:rsidRPr="00000000">
        <w:rPr>
          <w:sz w:val="20"/>
          <w:szCs w:val="20"/>
          <w:rtl w:val="0"/>
        </w:rPr>
        <w:t xml:space="preserve">A record of the information you have given and proceedings will be kept in line with best practice.</w:t>
      </w:r>
      <w:r w:rsidDel="00000000" w:rsidR="00000000" w:rsidRPr="00000000">
        <w:rPr>
          <w:rtl w:val="0"/>
        </w:rPr>
      </w:r>
    </w:p>
    <w:p w:rsidR="00000000" w:rsidDel="00000000" w:rsidP="00000000" w:rsidRDefault="00000000" w:rsidRPr="00000000" w14:paraId="000000A4">
      <w:pPr>
        <w:spacing w:line="259" w:lineRule="auto"/>
        <w:jc w:val="both"/>
        <w:rPr>
          <w:b w:val="1"/>
          <w:sz w:val="20"/>
          <w:szCs w:val="20"/>
        </w:rPr>
      </w:pPr>
      <w:r w:rsidDel="00000000" w:rsidR="00000000" w:rsidRPr="00000000">
        <w:rPr>
          <w:rtl w:val="0"/>
        </w:rPr>
      </w:r>
    </w:p>
    <w:p w:rsidR="00000000" w:rsidDel="00000000" w:rsidP="00000000" w:rsidRDefault="00000000" w:rsidRPr="00000000" w14:paraId="000000A5">
      <w:pPr>
        <w:tabs>
          <w:tab w:val="left" w:pos="424"/>
        </w:tabs>
        <w:spacing w:after="0" w:lineRule="auto"/>
        <w:jc w:val="both"/>
        <w:rPr>
          <w:b w:val="1"/>
          <w:sz w:val="20"/>
          <w:szCs w:val="20"/>
        </w:rPr>
      </w:pPr>
      <w:r w:rsidDel="00000000" w:rsidR="00000000" w:rsidRPr="00000000">
        <w:rPr>
          <w:b w:val="1"/>
          <w:sz w:val="20"/>
          <w:szCs w:val="20"/>
          <w:rtl w:val="0"/>
        </w:rPr>
        <w:tab/>
        <w:t xml:space="preserve">5.12 False Allegations</w:t>
      </w:r>
    </w:p>
    <w:p w:rsidR="00000000" w:rsidDel="00000000" w:rsidP="00000000" w:rsidRDefault="00000000" w:rsidRPr="00000000" w14:paraId="000000A6">
      <w:pPr>
        <w:spacing w:line="272" w:lineRule="auto"/>
        <w:jc w:val="both"/>
        <w:rPr>
          <w:sz w:val="20"/>
          <w:szCs w:val="20"/>
        </w:rPr>
      </w:pPr>
      <w:r w:rsidDel="00000000" w:rsidR="00000000" w:rsidRPr="00000000">
        <w:rPr>
          <w:rtl w:val="0"/>
        </w:rPr>
      </w:r>
    </w:p>
    <w:p w:rsidR="00000000" w:rsidDel="00000000" w:rsidP="00000000" w:rsidRDefault="00000000" w:rsidRPr="00000000" w14:paraId="000000A7">
      <w:pPr>
        <w:spacing w:line="240" w:lineRule="auto"/>
        <w:ind w:left="495" w:right="400"/>
        <w:jc w:val="both"/>
        <w:rPr>
          <w:sz w:val="20"/>
          <w:szCs w:val="20"/>
        </w:rPr>
      </w:pPr>
      <w:r w:rsidDel="00000000" w:rsidR="00000000" w:rsidRPr="00000000">
        <w:rPr>
          <w:sz w:val="20"/>
          <w:szCs w:val="20"/>
          <w:rtl w:val="0"/>
        </w:rPr>
        <w:t xml:space="preserve">All whistleblowing concerns will be investigated, however if an employee is found to have made allegations maliciously and/or not in good faith, disciplinary action may take place. A member of staff will never be disciplined for raising a concern, so long as they follow the whistleblowing procedure or make disclosures in accordance with the Public Interest Disclosure Act 1998.The Registered Provider shall decide whether disciplinary action is to commence.</w:t>
      </w:r>
    </w:p>
    <w:p w:rsidR="00000000" w:rsidDel="00000000" w:rsidP="00000000" w:rsidRDefault="00000000" w:rsidRPr="00000000" w14:paraId="000000A8">
      <w:pPr>
        <w:spacing w:line="246.99999999999994" w:lineRule="auto"/>
        <w:jc w:val="both"/>
        <w:rPr>
          <w:sz w:val="20"/>
          <w:szCs w:val="20"/>
        </w:rPr>
      </w:pPr>
      <w:r w:rsidDel="00000000" w:rsidR="00000000" w:rsidRPr="00000000">
        <w:rPr>
          <w:rtl w:val="0"/>
        </w:rPr>
      </w:r>
    </w:p>
    <w:p w:rsidR="00000000" w:rsidDel="00000000" w:rsidP="00000000" w:rsidRDefault="00000000" w:rsidRPr="00000000" w14:paraId="000000A9">
      <w:pPr>
        <w:ind w:left="4" w:firstLine="491"/>
        <w:jc w:val="both"/>
        <w:rPr>
          <w:b w:val="1"/>
          <w:sz w:val="20"/>
          <w:szCs w:val="20"/>
        </w:rPr>
      </w:pPr>
      <w:r w:rsidDel="00000000" w:rsidR="00000000" w:rsidRPr="00000000">
        <w:rPr>
          <w:b w:val="1"/>
          <w:sz w:val="20"/>
          <w:szCs w:val="20"/>
          <w:rtl w:val="0"/>
        </w:rPr>
        <w:t xml:space="preserve">5.13 Bullying and Harassment of Whistleblowers</w:t>
      </w:r>
    </w:p>
    <w:p w:rsidR="00000000" w:rsidDel="00000000" w:rsidP="00000000" w:rsidRDefault="00000000" w:rsidRPr="00000000" w14:paraId="000000AA">
      <w:pPr>
        <w:spacing w:line="272" w:lineRule="auto"/>
        <w:jc w:val="both"/>
        <w:rPr>
          <w:sz w:val="20"/>
          <w:szCs w:val="20"/>
        </w:rPr>
      </w:pPr>
      <w:r w:rsidDel="00000000" w:rsidR="00000000" w:rsidRPr="00000000">
        <w:rPr>
          <w:rtl w:val="0"/>
        </w:rPr>
      </w:r>
    </w:p>
    <w:p w:rsidR="00000000" w:rsidDel="00000000" w:rsidP="00000000" w:rsidRDefault="00000000" w:rsidRPr="00000000" w14:paraId="000000AB">
      <w:pPr>
        <w:spacing w:line="240" w:lineRule="auto"/>
        <w:ind w:left="360"/>
        <w:jc w:val="both"/>
        <w:rPr>
          <w:sz w:val="20"/>
          <w:szCs w:val="20"/>
        </w:rPr>
      </w:pPr>
      <w:r w:rsidDel="00000000" w:rsidR="00000000" w:rsidRPr="00000000">
        <w:rPr>
          <w:sz w:val="20"/>
          <w:szCs w:val="20"/>
          <w:rtl w:val="0"/>
        </w:rPr>
        <w:t xml:space="preserve">The Enterprise and Regulatory Reform Act imposed a new personal liability on co-workers who victimise or harass whistleblowers as well as vicarious liability on the part of their employers. Unless an employer has taken reasonable steps to prevent this type of victimisation by co-workers, it will be deemed liable for the acts of its staff. It is therefore no longer enough to deal with incidents of bullying or harassment as and when they arise, on a case by case basis. The only basis upon which an employer will now be able to defend itself against liability for the actions of its staff will be by proactive steps. To demonstrate a “reasonable steps” defence, an employer will need to anticipate conduct such as bullying and harassment. To avoid incidents of bullying or harassment occurring Dementia Care TLC will take the following steps:</w:t>
      </w:r>
    </w:p>
    <w:p w:rsidR="00000000" w:rsidDel="00000000" w:rsidP="00000000" w:rsidRDefault="00000000" w:rsidRPr="00000000" w14:paraId="000000AC">
      <w:pPr>
        <w:spacing w:line="259" w:lineRule="auto"/>
        <w:jc w:val="both"/>
        <w:rPr>
          <w:sz w:val="20"/>
          <w:szCs w:val="20"/>
        </w:rPr>
      </w:pPr>
      <w:r w:rsidDel="00000000" w:rsidR="00000000" w:rsidRPr="00000000">
        <w:rPr>
          <w:rtl w:val="0"/>
        </w:rPr>
      </w:r>
    </w:p>
    <w:p w:rsidR="00000000" w:rsidDel="00000000" w:rsidP="00000000" w:rsidRDefault="00000000" w:rsidRPr="00000000" w14:paraId="000000AD">
      <w:pPr>
        <w:tabs>
          <w:tab w:val="left" w:pos="544"/>
        </w:tabs>
        <w:spacing w:after="0" w:lineRule="auto"/>
        <w:ind w:left="360"/>
        <w:jc w:val="both"/>
        <w:rPr>
          <w:sz w:val="20"/>
          <w:szCs w:val="20"/>
        </w:rPr>
      </w:pPr>
      <w:r w:rsidDel="00000000" w:rsidR="00000000" w:rsidRPr="00000000">
        <w:rPr>
          <w:sz w:val="20"/>
          <w:szCs w:val="20"/>
          <w:rtl w:val="0"/>
        </w:rPr>
        <w:t xml:space="preserve">. Adhere to the Whistleblowing Policy</w:t>
      </w:r>
    </w:p>
    <w:p w:rsidR="00000000" w:rsidDel="00000000" w:rsidP="00000000" w:rsidRDefault="00000000" w:rsidRPr="00000000" w14:paraId="000000AE">
      <w:pPr>
        <w:tabs>
          <w:tab w:val="left" w:pos="544"/>
        </w:tabs>
        <w:spacing w:after="0" w:line="240" w:lineRule="auto"/>
        <w:ind w:left="360"/>
        <w:jc w:val="both"/>
        <w:rPr>
          <w:sz w:val="20"/>
          <w:szCs w:val="20"/>
        </w:rPr>
      </w:pPr>
      <w:r w:rsidDel="00000000" w:rsidR="00000000" w:rsidRPr="00000000">
        <w:rPr>
          <w:sz w:val="20"/>
          <w:szCs w:val="20"/>
          <w:rtl w:val="0"/>
        </w:rPr>
        <w:t xml:space="preserve">. Embed a culture of openness and transparency</w:t>
      </w:r>
    </w:p>
    <w:p w:rsidR="00000000" w:rsidDel="00000000" w:rsidP="00000000" w:rsidRDefault="00000000" w:rsidRPr="00000000" w14:paraId="000000AF">
      <w:pPr>
        <w:tabs>
          <w:tab w:val="left" w:pos="544"/>
        </w:tabs>
        <w:spacing w:after="0" w:lineRule="auto"/>
        <w:jc w:val="both"/>
        <w:rPr>
          <w:sz w:val="20"/>
          <w:szCs w:val="20"/>
        </w:rPr>
      </w:pPr>
      <w:r w:rsidDel="00000000" w:rsidR="00000000" w:rsidRPr="00000000">
        <w:rPr>
          <w:sz w:val="20"/>
          <w:szCs w:val="20"/>
          <w:rtl w:val="0"/>
        </w:rPr>
        <w:t xml:space="preserve">        . Communicate the policy</w:t>
      </w:r>
    </w:p>
    <w:p w:rsidR="00000000" w:rsidDel="00000000" w:rsidP="00000000" w:rsidRDefault="00000000" w:rsidRPr="00000000" w14:paraId="000000B0">
      <w:pPr>
        <w:tabs>
          <w:tab w:val="left" w:pos="544"/>
        </w:tabs>
        <w:spacing w:after="0" w:line="240" w:lineRule="auto"/>
        <w:jc w:val="both"/>
        <w:rPr>
          <w:sz w:val="20"/>
          <w:szCs w:val="20"/>
        </w:rPr>
      </w:pPr>
      <w:r w:rsidDel="00000000" w:rsidR="00000000" w:rsidRPr="00000000">
        <w:rPr>
          <w:sz w:val="20"/>
          <w:szCs w:val="20"/>
          <w:rtl w:val="0"/>
        </w:rPr>
        <w:t xml:space="preserve">        . Offer any necessary training to ensure it is put into effect</w:t>
      </w:r>
    </w:p>
    <w:p w:rsidR="00000000" w:rsidDel="00000000" w:rsidP="00000000" w:rsidRDefault="00000000" w:rsidRPr="00000000" w14:paraId="000000B1">
      <w:pPr>
        <w:tabs>
          <w:tab w:val="left" w:pos="544"/>
        </w:tabs>
        <w:spacing w:after="0" w:line="240" w:lineRule="auto"/>
        <w:jc w:val="both"/>
        <w:rPr>
          <w:sz w:val="20"/>
          <w:szCs w:val="20"/>
        </w:rPr>
      </w:pPr>
      <w:r w:rsidDel="00000000" w:rsidR="00000000" w:rsidRPr="00000000">
        <w:rPr>
          <w:sz w:val="20"/>
          <w:szCs w:val="20"/>
          <w:rtl w:val="0"/>
        </w:rPr>
        <w:t xml:space="preserve">        . Act if any worker bullies or harasses a whistleblower</w:t>
      </w:r>
    </w:p>
    <w:p w:rsidR="00000000" w:rsidDel="00000000" w:rsidP="00000000" w:rsidRDefault="00000000" w:rsidRPr="00000000" w14:paraId="000000B2">
      <w:pPr>
        <w:spacing w:line="246" w:lineRule="auto"/>
        <w:jc w:val="both"/>
        <w:rPr>
          <w:sz w:val="20"/>
          <w:szCs w:val="20"/>
        </w:rPr>
      </w:pPr>
      <w:r w:rsidDel="00000000" w:rsidR="00000000" w:rsidRPr="00000000">
        <w:rPr>
          <w:rtl w:val="0"/>
        </w:rPr>
      </w:r>
    </w:p>
    <w:p w:rsidR="00000000" w:rsidDel="00000000" w:rsidP="00000000" w:rsidRDefault="00000000" w:rsidRPr="00000000" w14:paraId="000000B3">
      <w:pPr>
        <w:keepNext w:val="0"/>
        <w:keepLines w:val="0"/>
        <w:widowControl w:val="1"/>
        <w:numPr>
          <w:ilvl w:val="1"/>
          <w:numId w:val="5"/>
        </w:numPr>
        <w:pBdr>
          <w:top w:space="0" w:sz="0" w:val="nil"/>
          <w:left w:space="0" w:sz="0" w:val="nil"/>
          <w:bottom w:space="0" w:sz="0" w:val="nil"/>
          <w:right w:space="0" w:sz="0" w:val="nil"/>
          <w:between w:space="0" w:sz="0" w:val="nil"/>
        </w:pBdr>
        <w:shd w:fill="auto" w:val="clear"/>
        <w:tabs>
          <w:tab w:val="left" w:pos="424"/>
        </w:tabs>
        <w:spacing w:after="0" w:before="0" w:line="259" w:lineRule="auto"/>
        <w:ind w:left="930" w:right="0" w:hanging="375"/>
        <w:jc w:val="both"/>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Implementing Whistleblowing Procedures</w:t>
      </w:r>
    </w:p>
    <w:p w:rsidR="00000000" w:rsidDel="00000000" w:rsidP="00000000" w:rsidRDefault="00000000" w:rsidRPr="00000000" w14:paraId="000000B4">
      <w:pPr>
        <w:spacing w:line="272" w:lineRule="auto"/>
        <w:jc w:val="both"/>
        <w:rPr>
          <w:sz w:val="20"/>
          <w:szCs w:val="20"/>
        </w:rPr>
      </w:pPr>
      <w:r w:rsidDel="00000000" w:rsidR="00000000" w:rsidRPr="00000000">
        <w:rPr>
          <w:rtl w:val="0"/>
        </w:rPr>
      </w:r>
    </w:p>
    <w:p w:rsidR="00000000" w:rsidDel="00000000" w:rsidP="00000000" w:rsidRDefault="00000000" w:rsidRPr="00000000" w14:paraId="000000B5">
      <w:pPr>
        <w:spacing w:line="240" w:lineRule="auto"/>
        <w:ind w:left="469" w:right="460"/>
        <w:jc w:val="both"/>
        <w:rPr>
          <w:sz w:val="20"/>
          <w:szCs w:val="20"/>
        </w:rPr>
      </w:pPr>
      <w:r w:rsidDel="00000000" w:rsidR="00000000" w:rsidRPr="00000000">
        <w:rPr>
          <w:sz w:val="20"/>
          <w:szCs w:val="20"/>
          <w:rtl w:val="0"/>
        </w:rPr>
        <w:t xml:space="preserve">The Whistleblowing Policy and Procedure will form part of induction. Raising concerns will be discussed regularly during supervision and team meetings to promote an open culture and ensure whistleblowing processes are embedded within our business.</w:t>
      </w:r>
    </w:p>
    <w:p w:rsidR="00000000" w:rsidDel="00000000" w:rsidP="00000000" w:rsidRDefault="00000000" w:rsidRPr="00000000" w14:paraId="000000B6">
      <w:pPr>
        <w:spacing w:line="246.99999999999994" w:lineRule="auto"/>
        <w:jc w:val="both"/>
        <w:rPr>
          <w:sz w:val="20"/>
          <w:szCs w:val="20"/>
        </w:rPr>
      </w:pPr>
      <w:r w:rsidDel="00000000" w:rsidR="00000000" w:rsidRPr="00000000">
        <w:rPr>
          <w:rtl w:val="0"/>
        </w:rPr>
      </w:r>
    </w:p>
    <w:p w:rsidR="00000000" w:rsidDel="00000000" w:rsidP="00000000" w:rsidRDefault="00000000" w:rsidRPr="00000000" w14:paraId="000000B7">
      <w:pPr>
        <w:ind w:left="4"/>
        <w:jc w:val="both"/>
        <w:rPr>
          <w:b w:val="1"/>
          <w:sz w:val="20"/>
          <w:szCs w:val="20"/>
        </w:rPr>
      </w:pPr>
      <w:r w:rsidDel="00000000" w:rsidR="00000000" w:rsidRPr="00000000">
        <w:rPr>
          <w:b w:val="1"/>
          <w:sz w:val="20"/>
          <w:szCs w:val="20"/>
          <w:rtl w:val="0"/>
        </w:rPr>
        <w:t xml:space="preserve">            5.15 Employment Contracts, Whistleblowing and Confidentiality</w:t>
      </w:r>
    </w:p>
    <w:p w:rsidR="00000000" w:rsidDel="00000000" w:rsidP="00000000" w:rsidRDefault="00000000" w:rsidRPr="00000000" w14:paraId="000000B8">
      <w:pPr>
        <w:spacing w:line="272" w:lineRule="auto"/>
        <w:jc w:val="both"/>
        <w:rPr>
          <w:sz w:val="20"/>
          <w:szCs w:val="20"/>
        </w:rPr>
      </w:pPr>
      <w:r w:rsidDel="00000000" w:rsidR="00000000" w:rsidRPr="00000000">
        <w:rPr>
          <w:rtl w:val="0"/>
        </w:rPr>
      </w:r>
    </w:p>
    <w:p w:rsidR="00000000" w:rsidDel="00000000" w:rsidP="00000000" w:rsidRDefault="00000000" w:rsidRPr="00000000" w14:paraId="000000B9">
      <w:pPr>
        <w:spacing w:line="252.00000000000003" w:lineRule="auto"/>
        <w:ind w:left="540"/>
        <w:jc w:val="both"/>
        <w:rPr>
          <w:sz w:val="20"/>
          <w:szCs w:val="20"/>
        </w:rPr>
      </w:pPr>
      <w:r w:rsidDel="00000000" w:rsidR="00000000" w:rsidRPr="00000000">
        <w:rPr>
          <w:sz w:val="20"/>
          <w:szCs w:val="20"/>
          <w:rtl w:val="0"/>
        </w:rPr>
        <w:t xml:space="preserve">A settlement agreement is used to bring an employment relationship to an end in a manner which is mutually agreed by the parties. In some instances, they may be used where the employee and employer agree that the employment relationship can no longer proceed and must be ended. They may also be used to resolve a dispute or issue, where the employment does not need to be terminated, for example a dispute over pay. Dementia Care TLC will seek legal or Human Resource advice when drawing up any compromise agreements or employment contracts to avoid the risk of breaching the Public Interest Disclosure Act.</w:t>
      </w:r>
    </w:p>
    <w:p w:rsidR="00000000" w:rsidDel="00000000" w:rsidP="00000000" w:rsidRDefault="00000000" w:rsidRPr="00000000" w14:paraId="000000BA">
      <w:pPr>
        <w:spacing w:line="252.00000000000003" w:lineRule="auto"/>
        <w:ind w:left="540"/>
        <w:rPr>
          <w:sz w:val="20"/>
          <w:szCs w:val="20"/>
        </w:rPr>
      </w:pPr>
      <w:r w:rsidDel="00000000" w:rsidR="00000000" w:rsidRPr="00000000">
        <w:rPr>
          <w:rtl w:val="0"/>
        </w:rPr>
      </w:r>
    </w:p>
    <w:p w:rsidR="00000000" w:rsidDel="00000000" w:rsidP="00000000" w:rsidRDefault="00000000" w:rsidRPr="00000000" w14:paraId="000000BB">
      <w:pPr>
        <w:spacing w:line="252.00000000000003" w:lineRule="auto"/>
        <w:ind w:left="540"/>
        <w:rPr>
          <w:sz w:val="20"/>
          <w:szCs w:val="20"/>
        </w:rPr>
      </w:pPr>
      <w:r w:rsidDel="00000000" w:rsidR="00000000" w:rsidRPr="00000000">
        <w:rPr>
          <w:rtl w:val="0"/>
        </w:rPr>
      </w:r>
    </w:p>
    <w:p w:rsidR="00000000" w:rsidDel="00000000" w:rsidP="00000000" w:rsidRDefault="00000000" w:rsidRPr="00000000" w14:paraId="000000BC">
      <w:pPr>
        <w:spacing w:line="252.00000000000003" w:lineRule="auto"/>
        <w:ind w:left="540"/>
        <w:rPr>
          <w:sz w:val="20"/>
          <w:szCs w:val="20"/>
        </w:rPr>
      </w:pPr>
      <w:r w:rsidDel="00000000" w:rsidR="00000000" w:rsidRPr="00000000">
        <w:rPr>
          <w:rtl w:val="0"/>
        </w:rPr>
      </w:r>
    </w:p>
    <w:p w:rsidR="00000000" w:rsidDel="00000000" w:rsidP="00000000" w:rsidRDefault="00000000" w:rsidRPr="00000000" w14:paraId="000000BD">
      <w:pPr>
        <w:spacing w:line="252.00000000000003" w:lineRule="auto"/>
        <w:ind w:left="540"/>
        <w:rPr>
          <w:sz w:val="20"/>
          <w:szCs w:val="20"/>
        </w:rPr>
      </w:pPr>
      <w:r w:rsidDel="00000000" w:rsidR="00000000" w:rsidRPr="00000000">
        <w:rPr>
          <w:rtl w:val="0"/>
        </w:rPr>
      </w:r>
    </w:p>
    <w:p w:rsidR="00000000" w:rsidDel="00000000" w:rsidP="00000000" w:rsidRDefault="00000000" w:rsidRPr="00000000" w14:paraId="000000BE">
      <w:pPr>
        <w:spacing w:line="252.00000000000003" w:lineRule="auto"/>
        <w:rPr>
          <w:b w:val="1"/>
          <w:sz w:val="28"/>
          <w:szCs w:val="28"/>
          <w:u w:val="single"/>
        </w:rPr>
      </w:pPr>
      <w:r w:rsidDel="00000000" w:rsidR="00000000" w:rsidRPr="00000000">
        <w:rPr>
          <w:b w:val="1"/>
          <w:sz w:val="28"/>
          <w:szCs w:val="28"/>
          <w:u w:val="single"/>
          <w:rtl w:val="0"/>
        </w:rPr>
        <w:t xml:space="preserve">Definitions</w:t>
      </w:r>
    </w:p>
    <w:p w:rsidR="00000000" w:rsidDel="00000000" w:rsidP="00000000" w:rsidRDefault="00000000" w:rsidRPr="00000000" w14:paraId="000000BF">
      <w:pPr>
        <w:spacing w:line="252.00000000000003" w:lineRule="auto"/>
        <w:rPr>
          <w:b w:val="1"/>
          <w:sz w:val="28"/>
          <w:szCs w:val="28"/>
          <w:u w:val="single"/>
        </w:rPr>
      </w:pPr>
      <w:r w:rsidDel="00000000" w:rsidR="00000000" w:rsidRPr="00000000">
        <w:rPr>
          <w:rtl w:val="0"/>
        </w:rPr>
      </w:r>
    </w:p>
    <w:p w:rsidR="00000000" w:rsidDel="00000000" w:rsidP="00000000" w:rsidRDefault="00000000" w:rsidRPr="00000000" w14:paraId="000000C0">
      <w:pPr>
        <w:numPr>
          <w:ilvl w:val="0"/>
          <w:numId w:val="6"/>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Whistleblowing</w:t>
      </w:r>
    </w:p>
    <w:p w:rsidR="00000000" w:rsidDel="00000000" w:rsidP="00000000" w:rsidRDefault="00000000" w:rsidRPr="00000000" w14:paraId="000000C1">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C2">
      <w:pPr>
        <w:tabs>
          <w:tab w:val="left" w:pos="1060"/>
        </w:tabs>
        <w:spacing w:after="0" w:line="240" w:lineRule="auto"/>
        <w:ind w:left="1060" w:right="160"/>
        <w:jc w:val="both"/>
        <w:rPr>
          <w:sz w:val="20"/>
          <w:szCs w:val="20"/>
        </w:rPr>
      </w:pPr>
      <w:r w:rsidDel="00000000" w:rsidR="00000000" w:rsidRPr="00000000">
        <w:rPr>
          <w:sz w:val="20"/>
          <w:szCs w:val="20"/>
          <w:rtl w:val="0"/>
        </w:rPr>
        <w:t xml:space="preserve">. A member of staff who raises a concern about something they have seen first-hand at work in relation to malpractice or wrongdoing. This could be concerns about inappropriate or unlawful conduct, financial mismanagement, poor practice or behaviour</w:t>
      </w:r>
    </w:p>
    <w:p w:rsidR="00000000" w:rsidDel="00000000" w:rsidP="00000000" w:rsidRDefault="00000000" w:rsidRPr="00000000" w14:paraId="000000C3">
      <w:pPr>
        <w:spacing w:line="246.99999999999994" w:lineRule="auto"/>
        <w:jc w:val="both"/>
        <w:rPr>
          <w:sz w:val="20"/>
          <w:szCs w:val="20"/>
        </w:rPr>
      </w:pPr>
      <w:r w:rsidDel="00000000" w:rsidR="00000000" w:rsidRPr="00000000">
        <w:rPr>
          <w:rtl w:val="0"/>
        </w:rPr>
      </w:r>
    </w:p>
    <w:p w:rsidR="00000000" w:rsidDel="00000000" w:rsidP="00000000" w:rsidRDefault="00000000" w:rsidRPr="00000000" w14:paraId="000000C4">
      <w:pPr>
        <w:numPr>
          <w:ilvl w:val="0"/>
          <w:numId w:val="6"/>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Qualifying Disclosure</w:t>
      </w:r>
    </w:p>
    <w:p w:rsidR="00000000" w:rsidDel="00000000" w:rsidP="00000000" w:rsidRDefault="00000000" w:rsidRPr="00000000" w14:paraId="000000C5">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C6">
      <w:pPr>
        <w:tabs>
          <w:tab w:val="left" w:pos="1060"/>
        </w:tabs>
        <w:spacing w:after="0" w:line="240" w:lineRule="auto"/>
        <w:ind w:left="1060" w:right="300"/>
        <w:jc w:val="both"/>
        <w:rPr>
          <w:sz w:val="20"/>
          <w:szCs w:val="20"/>
        </w:rPr>
      </w:pPr>
      <w:r w:rsidDel="00000000" w:rsidR="00000000" w:rsidRPr="00000000">
        <w:rPr>
          <w:sz w:val="20"/>
          <w:szCs w:val="20"/>
          <w:rtl w:val="0"/>
        </w:rPr>
        <w:t xml:space="preserve">. Qualifying disclosures are disclosures of information where the worker reasonably believes (and it is in the public interest) that one or more of the following matters is either happening, has taken place, or is likely to happen in the future.</w:t>
      </w:r>
    </w:p>
    <w:p w:rsidR="00000000" w:rsidDel="00000000" w:rsidP="00000000" w:rsidRDefault="00000000" w:rsidRPr="00000000" w14:paraId="000000C7">
      <w:pPr>
        <w:spacing w:line="253" w:lineRule="auto"/>
        <w:jc w:val="both"/>
        <w:rPr>
          <w:sz w:val="20"/>
          <w:szCs w:val="20"/>
        </w:rPr>
      </w:pPr>
      <w:r w:rsidDel="00000000" w:rsidR="00000000" w:rsidRPr="00000000">
        <w:rPr>
          <w:rtl w:val="0"/>
        </w:rPr>
      </w:r>
    </w:p>
    <w:p w:rsidR="00000000" w:rsidDel="00000000" w:rsidP="00000000" w:rsidRDefault="00000000" w:rsidRPr="00000000" w14:paraId="000000C8">
      <w:pPr>
        <w:tabs>
          <w:tab w:val="left" w:pos="1600"/>
        </w:tabs>
        <w:spacing w:after="0" w:lineRule="auto"/>
        <w:ind w:left="1600"/>
        <w:jc w:val="both"/>
        <w:rPr>
          <w:sz w:val="20"/>
          <w:szCs w:val="20"/>
        </w:rPr>
      </w:pPr>
      <w:r w:rsidDel="00000000" w:rsidR="00000000" w:rsidRPr="00000000">
        <w:rPr>
          <w:sz w:val="20"/>
          <w:szCs w:val="20"/>
          <w:rtl w:val="0"/>
        </w:rPr>
        <w:t xml:space="preserve">. A criminal offence</w:t>
      </w:r>
    </w:p>
    <w:p w:rsidR="00000000" w:rsidDel="00000000" w:rsidP="00000000" w:rsidRDefault="00000000" w:rsidRPr="00000000" w14:paraId="000000C9">
      <w:pPr>
        <w:tabs>
          <w:tab w:val="left" w:pos="1600"/>
        </w:tabs>
        <w:spacing w:after="0" w:line="240" w:lineRule="auto"/>
        <w:ind w:left="1600"/>
        <w:jc w:val="both"/>
        <w:rPr>
          <w:sz w:val="20"/>
          <w:szCs w:val="20"/>
        </w:rPr>
      </w:pPr>
      <w:r w:rsidDel="00000000" w:rsidR="00000000" w:rsidRPr="00000000">
        <w:rPr>
          <w:sz w:val="20"/>
          <w:szCs w:val="20"/>
          <w:rtl w:val="0"/>
        </w:rPr>
        <w:t xml:space="preserve">. The breach of a legal obligation</w:t>
      </w:r>
    </w:p>
    <w:p w:rsidR="00000000" w:rsidDel="00000000" w:rsidP="00000000" w:rsidRDefault="00000000" w:rsidRPr="00000000" w14:paraId="000000CA">
      <w:pPr>
        <w:tabs>
          <w:tab w:val="left" w:pos="1600"/>
        </w:tabs>
        <w:spacing w:after="0" w:line="240" w:lineRule="auto"/>
        <w:ind w:left="1600"/>
        <w:jc w:val="both"/>
        <w:rPr>
          <w:sz w:val="20"/>
          <w:szCs w:val="20"/>
        </w:rPr>
      </w:pPr>
      <w:r w:rsidDel="00000000" w:rsidR="00000000" w:rsidRPr="00000000">
        <w:rPr>
          <w:sz w:val="20"/>
          <w:szCs w:val="20"/>
          <w:rtl w:val="0"/>
        </w:rPr>
        <w:t xml:space="preserve">. A miscarriage of justice</w:t>
      </w:r>
    </w:p>
    <w:p w:rsidR="00000000" w:rsidDel="00000000" w:rsidP="00000000" w:rsidRDefault="00000000" w:rsidRPr="00000000" w14:paraId="000000CB">
      <w:pPr>
        <w:tabs>
          <w:tab w:val="left" w:pos="1600"/>
        </w:tabs>
        <w:spacing w:after="0" w:line="240" w:lineRule="auto"/>
        <w:ind w:left="1600"/>
        <w:jc w:val="both"/>
        <w:rPr>
          <w:sz w:val="20"/>
          <w:szCs w:val="20"/>
        </w:rPr>
      </w:pPr>
      <w:r w:rsidDel="00000000" w:rsidR="00000000" w:rsidRPr="00000000">
        <w:rPr>
          <w:sz w:val="20"/>
          <w:szCs w:val="20"/>
          <w:rtl w:val="0"/>
        </w:rPr>
        <w:t xml:space="preserve">. A danger to the health and safety of any individual</w:t>
      </w:r>
    </w:p>
    <w:p w:rsidR="00000000" w:rsidDel="00000000" w:rsidP="00000000" w:rsidRDefault="00000000" w:rsidRPr="00000000" w14:paraId="000000CC">
      <w:pPr>
        <w:tabs>
          <w:tab w:val="left" w:pos="1600"/>
        </w:tabs>
        <w:spacing w:after="0" w:line="240" w:lineRule="auto"/>
        <w:ind w:left="1600"/>
        <w:jc w:val="both"/>
        <w:rPr>
          <w:sz w:val="20"/>
          <w:szCs w:val="20"/>
        </w:rPr>
      </w:pPr>
      <w:r w:rsidDel="00000000" w:rsidR="00000000" w:rsidRPr="00000000">
        <w:rPr>
          <w:sz w:val="20"/>
          <w:szCs w:val="20"/>
          <w:rtl w:val="0"/>
        </w:rPr>
        <w:t xml:space="preserve">. Damage to the environment</w:t>
      </w:r>
    </w:p>
    <w:p w:rsidR="00000000" w:rsidDel="00000000" w:rsidP="00000000" w:rsidRDefault="00000000" w:rsidRPr="00000000" w14:paraId="000000CD">
      <w:pPr>
        <w:tabs>
          <w:tab w:val="left" w:pos="1600"/>
        </w:tabs>
        <w:spacing w:after="0" w:line="240" w:lineRule="auto"/>
        <w:ind w:left="1600"/>
        <w:jc w:val="both"/>
        <w:rPr>
          <w:sz w:val="20"/>
          <w:szCs w:val="20"/>
        </w:rPr>
      </w:pPr>
      <w:r w:rsidDel="00000000" w:rsidR="00000000" w:rsidRPr="00000000">
        <w:rPr>
          <w:sz w:val="20"/>
          <w:szCs w:val="20"/>
          <w:rtl w:val="0"/>
        </w:rPr>
        <w:t xml:space="preserve">. Deliberate attempt to conceal any of the above</w:t>
      </w:r>
    </w:p>
    <w:p w:rsidR="00000000" w:rsidDel="00000000" w:rsidP="00000000" w:rsidRDefault="00000000" w:rsidRPr="00000000" w14:paraId="000000CE">
      <w:pPr>
        <w:spacing w:line="246" w:lineRule="auto"/>
        <w:jc w:val="both"/>
        <w:rPr>
          <w:sz w:val="20"/>
          <w:szCs w:val="20"/>
        </w:rPr>
      </w:pPr>
      <w:r w:rsidDel="00000000" w:rsidR="00000000" w:rsidRPr="00000000">
        <w:rPr>
          <w:rtl w:val="0"/>
        </w:rPr>
      </w:r>
    </w:p>
    <w:p w:rsidR="00000000" w:rsidDel="00000000" w:rsidP="00000000" w:rsidRDefault="00000000" w:rsidRPr="00000000" w14:paraId="000000CF">
      <w:pPr>
        <w:numPr>
          <w:ilvl w:val="0"/>
          <w:numId w:val="6"/>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Public Interest</w:t>
      </w:r>
    </w:p>
    <w:p w:rsidR="00000000" w:rsidDel="00000000" w:rsidP="00000000" w:rsidRDefault="00000000" w:rsidRPr="00000000" w14:paraId="000000D0">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D1">
      <w:pPr>
        <w:tabs>
          <w:tab w:val="left" w:pos="1060"/>
        </w:tabs>
        <w:spacing w:after="0" w:lineRule="auto"/>
        <w:ind w:left="1060"/>
        <w:jc w:val="both"/>
        <w:rPr>
          <w:sz w:val="20"/>
          <w:szCs w:val="20"/>
        </w:rPr>
      </w:pPr>
      <w:r w:rsidDel="00000000" w:rsidR="00000000" w:rsidRPr="00000000">
        <w:rPr>
          <w:sz w:val="20"/>
          <w:szCs w:val="20"/>
          <w:rtl w:val="0"/>
        </w:rPr>
        <w:t xml:space="preserve">. A disclosure made in the interest of the public, i.e. not relating to an individual such as in a grievance case</w:t>
      </w:r>
    </w:p>
    <w:p w:rsidR="00000000" w:rsidDel="00000000" w:rsidP="00000000" w:rsidRDefault="00000000" w:rsidRPr="00000000" w14:paraId="000000D2">
      <w:pPr>
        <w:spacing w:line="257" w:lineRule="auto"/>
        <w:jc w:val="both"/>
        <w:rPr>
          <w:sz w:val="20"/>
          <w:szCs w:val="20"/>
        </w:rPr>
      </w:pPr>
      <w:r w:rsidDel="00000000" w:rsidR="00000000" w:rsidRPr="00000000">
        <w:rPr>
          <w:rtl w:val="0"/>
        </w:rPr>
      </w:r>
    </w:p>
    <w:p w:rsidR="00000000" w:rsidDel="00000000" w:rsidP="00000000" w:rsidRDefault="00000000" w:rsidRPr="00000000" w14:paraId="000000D3">
      <w:pPr>
        <w:numPr>
          <w:ilvl w:val="0"/>
          <w:numId w:val="6"/>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Grievance or Private Complaint</w:t>
      </w:r>
    </w:p>
    <w:p w:rsidR="00000000" w:rsidDel="00000000" w:rsidP="00000000" w:rsidRDefault="00000000" w:rsidRPr="00000000" w14:paraId="000000D4">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D5">
      <w:pPr>
        <w:tabs>
          <w:tab w:val="left" w:pos="1060"/>
        </w:tabs>
        <w:spacing w:after="0" w:lineRule="auto"/>
        <w:ind w:left="1060"/>
        <w:jc w:val="both"/>
        <w:rPr>
          <w:sz w:val="20"/>
          <w:szCs w:val="20"/>
        </w:rPr>
      </w:pPr>
      <w:r w:rsidDel="00000000" w:rsidR="00000000" w:rsidRPr="00000000">
        <w:rPr>
          <w:sz w:val="20"/>
          <w:szCs w:val="20"/>
          <w:rtl w:val="0"/>
        </w:rPr>
        <w:t xml:space="preserve">. A dispute about the employee’s own employment position without a public interest aspect</w:t>
      </w:r>
    </w:p>
    <w:p w:rsidR="00000000" w:rsidDel="00000000" w:rsidP="00000000" w:rsidRDefault="00000000" w:rsidRPr="00000000" w14:paraId="000000D6">
      <w:pPr>
        <w:spacing w:line="246" w:lineRule="auto"/>
        <w:jc w:val="both"/>
        <w:rPr>
          <w:sz w:val="20"/>
          <w:szCs w:val="20"/>
        </w:rPr>
      </w:pPr>
      <w:r w:rsidDel="00000000" w:rsidR="00000000" w:rsidRPr="00000000">
        <w:rPr>
          <w:rtl w:val="0"/>
        </w:rPr>
      </w:r>
    </w:p>
    <w:p w:rsidR="00000000" w:rsidDel="00000000" w:rsidP="00000000" w:rsidRDefault="00000000" w:rsidRPr="00000000" w14:paraId="000000D7">
      <w:pPr>
        <w:numPr>
          <w:ilvl w:val="0"/>
          <w:numId w:val="6"/>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PIDA</w:t>
      </w:r>
    </w:p>
    <w:p w:rsidR="00000000" w:rsidDel="00000000" w:rsidP="00000000" w:rsidRDefault="00000000" w:rsidRPr="00000000" w14:paraId="000000D8">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D9">
      <w:pPr>
        <w:tabs>
          <w:tab w:val="left" w:pos="1060"/>
        </w:tabs>
        <w:spacing w:after="0" w:line="240" w:lineRule="auto"/>
        <w:ind w:left="1060" w:right="620"/>
        <w:jc w:val="both"/>
        <w:rPr>
          <w:sz w:val="20"/>
          <w:szCs w:val="20"/>
        </w:rPr>
      </w:pPr>
      <w:r w:rsidDel="00000000" w:rsidR="00000000" w:rsidRPr="00000000">
        <w:rPr>
          <w:sz w:val="20"/>
          <w:szCs w:val="20"/>
          <w:rtl w:val="0"/>
        </w:rPr>
        <w:t xml:space="preserve">. Public Information and Disclosure Act - Legislation which provides protection to workers who make disclosures in the public interest</w:t>
      </w:r>
    </w:p>
    <w:p w:rsidR="00000000" w:rsidDel="00000000" w:rsidP="00000000" w:rsidRDefault="00000000" w:rsidRPr="00000000" w14:paraId="000000DA">
      <w:pPr>
        <w:spacing w:line="246.99999999999994" w:lineRule="auto"/>
        <w:jc w:val="both"/>
        <w:rPr>
          <w:sz w:val="20"/>
          <w:szCs w:val="20"/>
        </w:rPr>
      </w:pPr>
      <w:r w:rsidDel="00000000" w:rsidR="00000000" w:rsidRPr="00000000">
        <w:rPr>
          <w:rtl w:val="0"/>
        </w:rPr>
      </w:r>
    </w:p>
    <w:p w:rsidR="00000000" w:rsidDel="00000000" w:rsidP="00000000" w:rsidRDefault="00000000" w:rsidRPr="00000000" w14:paraId="000000DB">
      <w:pPr>
        <w:numPr>
          <w:ilvl w:val="0"/>
          <w:numId w:val="6"/>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Employee/Staff</w:t>
      </w:r>
    </w:p>
    <w:p w:rsidR="00000000" w:rsidDel="00000000" w:rsidP="00000000" w:rsidRDefault="00000000" w:rsidRPr="00000000" w14:paraId="000000DC">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DD">
      <w:pPr>
        <w:tabs>
          <w:tab w:val="left" w:pos="1060"/>
        </w:tabs>
        <w:spacing w:after="0" w:line="240" w:lineRule="auto"/>
        <w:ind w:left="1060"/>
        <w:jc w:val="both"/>
        <w:rPr>
          <w:sz w:val="20"/>
          <w:szCs w:val="20"/>
        </w:rPr>
      </w:pPr>
      <w:r w:rsidDel="00000000" w:rsidR="00000000" w:rsidRPr="00000000">
        <w:rPr>
          <w:sz w:val="20"/>
          <w:szCs w:val="20"/>
          <w:rtl w:val="0"/>
        </w:rPr>
        <w:t xml:space="preserve">. PIDA refers to 'workers'. This policy has used the term employee/staff /colleagues to reflect the relevant persons this policy relates to. The NHS integrated Policy (2016) Freedom to Speak Up: Whistleblowing Policy for the NHS refers to Volunteers being included however PIDA does not specifically include volunteers as they are not paid employees and therefore cannot be compensated financially for ill treatment or unfair dismissal</w:t>
      </w:r>
    </w:p>
    <w:p w:rsidR="00000000" w:rsidDel="00000000" w:rsidP="00000000" w:rsidRDefault="00000000" w:rsidRPr="00000000" w14:paraId="000000DE">
      <w:pPr>
        <w:spacing w:line="246" w:lineRule="auto"/>
        <w:jc w:val="both"/>
        <w:rPr>
          <w:sz w:val="20"/>
          <w:szCs w:val="20"/>
        </w:rPr>
      </w:pPr>
      <w:r w:rsidDel="00000000" w:rsidR="00000000" w:rsidRPr="00000000">
        <w:rPr>
          <w:rtl w:val="0"/>
        </w:rPr>
      </w:r>
    </w:p>
    <w:p w:rsidR="00000000" w:rsidDel="00000000" w:rsidP="00000000" w:rsidRDefault="00000000" w:rsidRPr="00000000" w14:paraId="000000DF">
      <w:pPr>
        <w:numPr>
          <w:ilvl w:val="0"/>
          <w:numId w:val="6"/>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Criminal Justice and Courts Act 2015</w:t>
      </w:r>
    </w:p>
    <w:p w:rsidR="00000000" w:rsidDel="00000000" w:rsidP="00000000" w:rsidRDefault="00000000" w:rsidRPr="00000000" w14:paraId="000000E0">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E1">
      <w:pPr>
        <w:tabs>
          <w:tab w:val="left" w:pos="1060"/>
        </w:tabs>
        <w:spacing w:after="0" w:line="240" w:lineRule="auto"/>
        <w:ind w:left="1060" w:right="80"/>
        <w:jc w:val="both"/>
        <w:rPr>
          <w:sz w:val="20"/>
          <w:szCs w:val="20"/>
        </w:rPr>
      </w:pPr>
      <w:r w:rsidDel="00000000" w:rsidR="00000000" w:rsidRPr="00000000">
        <w:rPr>
          <w:sz w:val="20"/>
          <w:szCs w:val="20"/>
          <w:rtl w:val="0"/>
        </w:rPr>
        <w:t xml:space="preserve">. Legislation which lays out the offences involving ill-treatment or wilful neglect by a person providing health or social care</w:t>
      </w:r>
    </w:p>
    <w:p w:rsidR="00000000" w:rsidDel="00000000" w:rsidP="00000000" w:rsidRDefault="00000000" w:rsidRPr="00000000" w14:paraId="000000E2">
      <w:pPr>
        <w:spacing w:line="246.99999999999994" w:lineRule="auto"/>
        <w:jc w:val="both"/>
        <w:rPr>
          <w:sz w:val="20"/>
          <w:szCs w:val="20"/>
        </w:rPr>
      </w:pPr>
      <w:r w:rsidDel="00000000" w:rsidR="00000000" w:rsidRPr="00000000">
        <w:rPr>
          <w:rtl w:val="0"/>
        </w:rPr>
      </w:r>
    </w:p>
    <w:p w:rsidR="00000000" w:rsidDel="00000000" w:rsidP="00000000" w:rsidRDefault="00000000" w:rsidRPr="00000000" w14:paraId="000000E3">
      <w:pPr>
        <w:numPr>
          <w:ilvl w:val="0"/>
          <w:numId w:val="6"/>
        </w:numPr>
        <w:tabs>
          <w:tab w:val="left" w:pos="840"/>
        </w:tabs>
        <w:spacing w:after="0" w:lineRule="auto"/>
        <w:ind w:left="840" w:hanging="324"/>
        <w:jc w:val="both"/>
        <w:rPr>
          <w:b w:val="1"/>
          <w:sz w:val="20"/>
          <w:szCs w:val="20"/>
        </w:rPr>
      </w:pPr>
      <w:r w:rsidDel="00000000" w:rsidR="00000000" w:rsidRPr="00000000">
        <w:rPr>
          <w:b w:val="1"/>
          <w:sz w:val="20"/>
          <w:szCs w:val="20"/>
          <w:rtl w:val="0"/>
        </w:rPr>
        <w:t xml:space="preserve">Anonymously</w:t>
      </w:r>
    </w:p>
    <w:p w:rsidR="00000000" w:rsidDel="00000000" w:rsidP="00000000" w:rsidRDefault="00000000" w:rsidRPr="00000000" w14:paraId="000000E4">
      <w:pPr>
        <w:spacing w:line="271" w:lineRule="auto"/>
        <w:jc w:val="both"/>
        <w:rPr>
          <w:b w:val="1"/>
          <w:sz w:val="20"/>
          <w:szCs w:val="20"/>
        </w:rPr>
      </w:pPr>
      <w:r w:rsidDel="00000000" w:rsidR="00000000" w:rsidRPr="00000000">
        <w:rPr>
          <w:rtl w:val="0"/>
        </w:rPr>
      </w:r>
    </w:p>
    <w:p w:rsidR="00000000" w:rsidDel="00000000" w:rsidP="00000000" w:rsidRDefault="00000000" w:rsidRPr="00000000" w14:paraId="000000E5">
      <w:pPr>
        <w:tabs>
          <w:tab w:val="left" w:pos="1060"/>
        </w:tabs>
        <w:spacing w:after="0" w:lineRule="auto"/>
        <w:ind w:left="1060"/>
        <w:jc w:val="both"/>
        <w:rPr>
          <w:sz w:val="20"/>
          <w:szCs w:val="20"/>
        </w:rPr>
      </w:pPr>
      <w:r w:rsidDel="00000000" w:rsidR="00000000" w:rsidRPr="00000000">
        <w:rPr>
          <w:sz w:val="20"/>
          <w:szCs w:val="20"/>
          <w:rtl w:val="0"/>
        </w:rPr>
        <w:t xml:space="preserve">. Made or done by someone whose name is not known or made public</w:t>
      </w:r>
    </w:p>
    <w:p w:rsidR="00000000" w:rsidDel="00000000" w:rsidP="00000000" w:rsidRDefault="00000000" w:rsidRPr="00000000" w14:paraId="000000E6">
      <w:pPr>
        <w:tabs>
          <w:tab w:val="left" w:pos="1060"/>
        </w:tabs>
        <w:spacing w:after="0" w:lineRule="auto"/>
        <w:ind w:left="1060"/>
        <w:jc w:val="both"/>
        <w:rPr>
          <w:sz w:val="20"/>
          <w:szCs w:val="20"/>
        </w:rPr>
      </w:pPr>
      <w:r w:rsidDel="00000000" w:rsidR="00000000" w:rsidRPr="00000000">
        <w:rPr>
          <w:rtl w:val="0"/>
        </w:rPr>
      </w:r>
    </w:p>
    <w:p w:rsidR="00000000" w:rsidDel="00000000" w:rsidP="00000000" w:rsidRDefault="00000000" w:rsidRPr="00000000" w14:paraId="000000E7">
      <w:pPr>
        <w:tabs>
          <w:tab w:val="left" w:pos="1060"/>
        </w:tabs>
        <w:spacing w:after="0" w:lineRule="auto"/>
        <w:ind w:left="1060"/>
        <w:jc w:val="both"/>
        <w:rPr>
          <w:sz w:val="20"/>
          <w:szCs w:val="20"/>
        </w:rPr>
      </w:pPr>
      <w:r w:rsidDel="00000000" w:rsidR="00000000" w:rsidRPr="00000000">
        <w:rPr>
          <w:rtl w:val="0"/>
        </w:rPr>
      </w:r>
    </w:p>
    <w:p w:rsidR="00000000" w:rsidDel="00000000" w:rsidP="00000000" w:rsidRDefault="00000000" w:rsidRPr="00000000" w14:paraId="000000E8">
      <w:pPr>
        <w:tabs>
          <w:tab w:val="left" w:pos="1060"/>
        </w:tabs>
        <w:spacing w:after="0" w:lineRule="auto"/>
        <w:ind w:left="1060"/>
        <w:jc w:val="both"/>
        <w:rPr>
          <w:sz w:val="20"/>
          <w:szCs w:val="20"/>
        </w:rPr>
      </w:pPr>
      <w:r w:rsidDel="00000000" w:rsidR="00000000" w:rsidRPr="00000000">
        <w:rPr>
          <w:rtl w:val="0"/>
        </w:rPr>
      </w:r>
    </w:p>
    <w:p w:rsidR="00000000" w:rsidDel="00000000" w:rsidP="00000000" w:rsidRDefault="00000000" w:rsidRPr="00000000" w14:paraId="000000E9">
      <w:pPr>
        <w:tabs>
          <w:tab w:val="left" w:pos="1060"/>
        </w:tabs>
        <w:spacing w:after="0" w:lineRule="auto"/>
        <w:ind w:left="1060"/>
        <w:jc w:val="both"/>
        <w:rPr>
          <w:sz w:val="20"/>
          <w:szCs w:val="20"/>
        </w:rPr>
      </w:pPr>
      <w:r w:rsidDel="00000000" w:rsidR="00000000" w:rsidRPr="00000000">
        <w:rPr>
          <w:rtl w:val="0"/>
        </w:rPr>
      </w:r>
    </w:p>
    <w:p w:rsidR="00000000" w:rsidDel="00000000" w:rsidP="00000000" w:rsidRDefault="00000000" w:rsidRPr="00000000" w14:paraId="000000EA">
      <w:pPr>
        <w:tabs>
          <w:tab w:val="left" w:pos="1060"/>
        </w:tabs>
        <w:spacing w:after="0" w:lineRule="auto"/>
        <w:jc w:val="both"/>
        <w:rPr>
          <w:b w:val="1"/>
          <w:sz w:val="28"/>
          <w:szCs w:val="28"/>
          <w:u w:val="single"/>
        </w:rPr>
      </w:pPr>
      <w:r w:rsidDel="00000000" w:rsidR="00000000" w:rsidRPr="00000000">
        <w:rPr>
          <w:b w:val="1"/>
          <w:sz w:val="28"/>
          <w:szCs w:val="28"/>
          <w:u w:val="single"/>
          <w:rtl w:val="0"/>
        </w:rPr>
        <w:t xml:space="preserve">Key Facts - Whistleblowing</w:t>
      </w:r>
    </w:p>
    <w:p w:rsidR="00000000" w:rsidDel="00000000" w:rsidP="00000000" w:rsidRDefault="00000000" w:rsidRPr="00000000" w14:paraId="000000EB">
      <w:pPr>
        <w:tabs>
          <w:tab w:val="left" w:pos="1060"/>
        </w:tabs>
        <w:spacing w:after="0" w:lineRule="auto"/>
        <w:jc w:val="both"/>
        <w:rPr>
          <w:b w:val="1"/>
          <w:sz w:val="28"/>
          <w:szCs w:val="28"/>
          <w:u w:val="single"/>
        </w:rPr>
      </w:pPr>
      <w:r w:rsidDel="00000000" w:rsidR="00000000" w:rsidRPr="00000000">
        <w:rPr>
          <w:rtl w:val="0"/>
        </w:rPr>
      </w:r>
    </w:p>
    <w:p w:rsidR="00000000" w:rsidDel="00000000" w:rsidP="00000000" w:rsidRDefault="00000000" w:rsidRPr="00000000" w14:paraId="000000EC">
      <w:pPr>
        <w:tabs>
          <w:tab w:val="left" w:pos="1060"/>
        </w:tabs>
        <w:spacing w:after="0" w:lineRule="auto"/>
        <w:jc w:val="both"/>
        <w:rPr>
          <w:b w:val="1"/>
          <w:sz w:val="28"/>
          <w:szCs w:val="28"/>
          <w:u w:val="single"/>
        </w:rPr>
      </w:pPr>
      <w:r w:rsidDel="00000000" w:rsidR="00000000" w:rsidRPr="00000000">
        <w:rPr>
          <w:rtl w:val="0"/>
        </w:rPr>
      </w:r>
    </w:p>
    <w:p w:rsidR="00000000" w:rsidDel="00000000" w:rsidP="00000000" w:rsidRDefault="00000000" w:rsidRPr="00000000" w14:paraId="000000ED">
      <w:pPr>
        <w:rPr>
          <w:sz w:val="20"/>
          <w:szCs w:val="20"/>
        </w:rPr>
      </w:pPr>
      <w:r w:rsidDel="00000000" w:rsidR="00000000" w:rsidRPr="00000000">
        <w:rPr>
          <w:sz w:val="20"/>
          <w:szCs w:val="20"/>
          <w:rtl w:val="0"/>
        </w:rPr>
        <w:t xml:space="preserve">Professionals providing this service should be aware of the following:</w:t>
      </w:r>
    </w:p>
    <w:p w:rsidR="00000000" w:rsidDel="00000000" w:rsidP="00000000" w:rsidRDefault="00000000" w:rsidRPr="00000000" w14:paraId="000000EE">
      <w:pPr>
        <w:spacing w:line="252.00000000000003" w:lineRule="auto"/>
        <w:rPr>
          <w:sz w:val="20"/>
          <w:szCs w:val="20"/>
        </w:rPr>
      </w:pPr>
      <w:r w:rsidDel="00000000" w:rsidR="00000000" w:rsidRPr="00000000">
        <w:rPr>
          <w:rtl w:val="0"/>
        </w:rPr>
      </w:r>
    </w:p>
    <w:p w:rsidR="00000000" w:rsidDel="00000000" w:rsidP="00000000" w:rsidRDefault="00000000" w:rsidRPr="00000000" w14:paraId="000000EF">
      <w:pPr>
        <w:tabs>
          <w:tab w:val="left" w:pos="520"/>
        </w:tabs>
        <w:spacing w:after="0" w:line="240" w:lineRule="auto"/>
        <w:ind w:left="520" w:right="280"/>
        <w:jc w:val="both"/>
        <w:rPr>
          <w:sz w:val="20"/>
          <w:szCs w:val="20"/>
        </w:rPr>
      </w:pPr>
      <w:r w:rsidDel="00000000" w:rsidR="00000000" w:rsidRPr="00000000">
        <w:rPr>
          <w:sz w:val="20"/>
          <w:szCs w:val="20"/>
          <w:rtl w:val="0"/>
        </w:rPr>
        <w:t xml:space="preserve">. All staff have a duty to ensure standards of quality care by raising concerns regarding inappropriate behaviour, unlawful conduct, poor practice or behaviour and will be protected and supported to do so</w:t>
      </w:r>
    </w:p>
    <w:p w:rsidR="00000000" w:rsidDel="00000000" w:rsidP="00000000" w:rsidRDefault="00000000" w:rsidRPr="00000000" w14:paraId="000000F0">
      <w:pPr>
        <w:spacing w:line="240" w:lineRule="auto"/>
        <w:rPr>
          <w:sz w:val="20"/>
          <w:szCs w:val="20"/>
        </w:rPr>
      </w:pPr>
      <w:r w:rsidDel="00000000" w:rsidR="00000000" w:rsidRPr="00000000">
        <w:rPr>
          <w:rtl w:val="0"/>
        </w:rPr>
      </w:r>
    </w:p>
    <w:p w:rsidR="00000000" w:rsidDel="00000000" w:rsidP="00000000" w:rsidRDefault="00000000" w:rsidRPr="00000000" w14:paraId="000000F1">
      <w:pPr>
        <w:tabs>
          <w:tab w:val="left" w:pos="520"/>
        </w:tabs>
        <w:spacing w:after="0" w:line="240" w:lineRule="auto"/>
        <w:ind w:left="520" w:right="200"/>
        <w:jc w:val="both"/>
        <w:rPr>
          <w:sz w:val="20"/>
          <w:szCs w:val="20"/>
        </w:rPr>
      </w:pPr>
      <w:r w:rsidDel="00000000" w:rsidR="00000000" w:rsidRPr="00000000">
        <w:rPr>
          <w:sz w:val="20"/>
          <w:szCs w:val="20"/>
          <w:rtl w:val="0"/>
        </w:rPr>
        <w:t xml:space="preserve">. Dementia Care TLC is committed to the Whistleblowing policy and procedure, and will act on information given in line with it</w:t>
      </w:r>
    </w:p>
    <w:p w:rsidR="00000000" w:rsidDel="00000000" w:rsidP="00000000" w:rsidRDefault="00000000" w:rsidRPr="00000000" w14:paraId="000000F2">
      <w:pPr>
        <w:spacing w:line="240" w:lineRule="auto"/>
        <w:rPr>
          <w:sz w:val="20"/>
          <w:szCs w:val="20"/>
        </w:rPr>
      </w:pPr>
      <w:r w:rsidDel="00000000" w:rsidR="00000000" w:rsidRPr="00000000">
        <w:rPr>
          <w:rtl w:val="0"/>
        </w:rPr>
      </w:r>
    </w:p>
    <w:p w:rsidR="00000000" w:rsidDel="00000000" w:rsidP="00000000" w:rsidRDefault="00000000" w:rsidRPr="00000000" w14:paraId="000000F3">
      <w:pPr>
        <w:tabs>
          <w:tab w:val="left" w:pos="520"/>
        </w:tabs>
        <w:spacing w:after="0" w:lineRule="auto"/>
        <w:ind w:left="520"/>
        <w:jc w:val="both"/>
        <w:rPr>
          <w:sz w:val="20"/>
          <w:szCs w:val="20"/>
        </w:rPr>
      </w:pPr>
      <w:r w:rsidDel="00000000" w:rsidR="00000000" w:rsidRPr="00000000">
        <w:rPr>
          <w:sz w:val="20"/>
          <w:szCs w:val="20"/>
          <w:rtl w:val="0"/>
        </w:rPr>
        <w:t xml:space="preserve">. All whistleblowers will be treated in fair way and not be victimised or prejudiced because of a genuine concern</w:t>
      </w:r>
    </w:p>
    <w:p w:rsidR="00000000" w:rsidDel="00000000" w:rsidP="00000000" w:rsidRDefault="00000000" w:rsidRPr="00000000" w14:paraId="000000F4">
      <w:pPr>
        <w:tabs>
          <w:tab w:val="left" w:pos="520"/>
        </w:tabs>
        <w:spacing w:after="0" w:lineRule="auto"/>
        <w:ind w:left="52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F5">
      <w:pPr>
        <w:ind w:left="520"/>
        <w:jc w:val="both"/>
        <w:rPr>
          <w:sz w:val="20"/>
          <w:szCs w:val="20"/>
        </w:rPr>
        <w:sectPr>
          <w:headerReference r:id="rId10" w:type="default"/>
          <w:pgSz w:h="16840" w:w="11900"/>
          <w:pgMar w:bottom="0" w:top="533" w:left="840" w:right="1040" w:header="1440" w:footer="0"/>
          <w:pgNumType w:start="1"/>
          <w:cols w:equalWidth="0"/>
        </w:sectPr>
      </w:pPr>
      <w:r w:rsidDel="00000000" w:rsidR="00000000" w:rsidRPr="00000000">
        <w:rPr>
          <w:sz w:val="20"/>
          <w:szCs w:val="20"/>
          <w:rtl w:val="0"/>
        </w:rPr>
        <w:t xml:space="preserve">. People affected by this service should be aware of the following: People affected by the Service can raise concerns          through the complaints process</w:t>
      </w:r>
    </w:p>
    <w:p w:rsidR="00000000" w:rsidDel="00000000" w:rsidP="00000000" w:rsidRDefault="00000000" w:rsidRPr="00000000" w14:paraId="000000F6">
      <w:pPr>
        <w:tabs>
          <w:tab w:val="left" w:pos="1605"/>
        </w:tabs>
        <w:rPr/>
      </w:pPr>
      <w:bookmarkStart w:colFirst="0" w:colLast="0" w:name="_heading=h.gjdgxs" w:id="0"/>
      <w:bookmarkEnd w:id="0"/>
      <w:r w:rsidDel="00000000" w:rsidR="00000000" w:rsidRPr="00000000">
        <w:rPr>
          <w:rtl w:val="0"/>
        </w:rPr>
      </w:r>
    </w:p>
    <w:sectPr>
      <w:type w:val="continuous"/>
      <w:pgSz w:h="16840" w:w="11900"/>
      <w:pgMar w:bottom="0" w:top="533" w:left="960" w:right="1360" w:header="0" w:footer="0"/>
      <w:cols w:equalWidth="0" w:num="2">
        <w:col w:space="1180" w:w="4200"/>
        <w:col w:space="0" w:w="420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b w:val="1"/>
        <w:i w:val="0"/>
        <w:smallCaps w:val="0"/>
        <w:strike w:val="0"/>
        <w:color w:val="7030a0"/>
        <w:sz w:val="36"/>
        <w:szCs w:val="36"/>
        <w:shd w:fill="auto" w:val="clear"/>
        <w:vertAlign w:val="baseline"/>
      </w:rPr>
    </w:pPr>
    <w:r w:rsidDel="00000000" w:rsidR="00000000" w:rsidRPr="00000000">
      <w:rPr>
        <w:rFonts w:ascii="Cambria" w:cs="Cambria" w:eastAsia="Cambria" w:hAnsi="Cambria"/>
        <w:color w:val="7030a0"/>
        <w:sz w:val="36"/>
        <w:szCs w:val="36"/>
        <w:rtl w:val="0"/>
      </w:rPr>
      <w:t xml:space="preserve">           </w:t>
    </w:r>
    <w:r w:rsidDel="00000000" w:rsidR="00000000" w:rsidRPr="00000000">
      <w:rPr>
        <w:rFonts w:ascii="Cambria" w:cs="Cambria" w:eastAsia="Cambria" w:hAnsi="Cambria"/>
        <w:b w:val="1"/>
        <w:i w:val="0"/>
        <w:smallCaps w:val="0"/>
        <w:strike w:val="0"/>
        <w:color w:val="7030a0"/>
        <w:sz w:val="36"/>
        <w:szCs w:val="36"/>
        <w:shd w:fill="auto" w:val="clear"/>
        <w:vertAlign w:val="baseline"/>
        <w:rtl w:val="0"/>
      </w:rPr>
      <w:t xml:space="preserve">Dementia Care TLC</w:t>
    </w:r>
    <w:r w:rsidDel="00000000" w:rsidR="00000000" w:rsidRPr="00000000">
      <w:drawing>
        <wp:anchor allowOverlap="1" behindDoc="0" distB="114300" distT="114300" distL="114300" distR="114300" hidden="0" layoutInCell="1" locked="0" relativeHeight="0" simplePos="0">
          <wp:simplePos x="0" y="0"/>
          <wp:positionH relativeFrom="column">
            <wp:posOffset>5534025</wp:posOffset>
          </wp:positionH>
          <wp:positionV relativeFrom="paragraph">
            <wp:posOffset>-676274</wp:posOffset>
          </wp:positionV>
          <wp:extent cx="1071563" cy="1430063"/>
          <wp:effectExtent b="0" l="0" r="0" t="0"/>
          <wp:wrapSquare wrapText="bothSides" distB="114300" distT="114300" distL="114300" distR="114300"/>
          <wp:docPr id="11" name="image4.png"/>
          <a:graphic>
            <a:graphicData uri="http://schemas.openxmlformats.org/drawingml/2006/picture">
              <pic:pic>
                <pic:nvPicPr>
                  <pic:cNvPr id="0" name="image4.png"/>
                  <pic:cNvPicPr preferRelativeResize="0"/>
                </pic:nvPicPr>
                <pic:blipFill>
                  <a:blip r:embed="rId1"/>
                  <a:srcRect b="0" l="0" r="0" t="0"/>
                  <a:stretch>
                    <a:fillRect/>
                  </a:stretch>
                </pic:blipFill>
                <pic:spPr>
                  <a:xfrm>
                    <a:off x="0" y="0"/>
                    <a:ext cx="1071563" cy="1430063"/>
                  </a:xfrm>
                  <a:prstGeom prst="rect"/>
                  <a:ln/>
                </pic:spPr>
              </pic:pic>
            </a:graphicData>
          </a:graphic>
        </wp:anchor>
      </w:drawing>
    </w:r>
  </w:p>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i w:val="0"/>
        <w:smallCaps w:val="0"/>
        <w:strike w:val="0"/>
        <w:color w:val="7030a0"/>
        <w:sz w:val="28"/>
        <w:szCs w:val="28"/>
        <w:shd w:fill="auto" w:val="clear"/>
        <w:vertAlign w:val="baseline"/>
      </w:rPr>
    </w:pPr>
    <w:r w:rsidDel="00000000" w:rsidR="00000000" w:rsidRPr="00000000">
      <w:rPr>
        <w:rFonts w:ascii="Cambria" w:cs="Cambria" w:eastAsia="Cambria" w:hAnsi="Cambria"/>
        <w:b w:val="1"/>
        <w:color w:val="7030a0"/>
        <w:sz w:val="28"/>
        <w:szCs w:val="28"/>
        <w:rtl w:val="0"/>
      </w:rPr>
      <w:t xml:space="preserve">               </w:t>
    </w:r>
    <w:r w:rsidDel="00000000" w:rsidR="00000000" w:rsidRPr="00000000">
      <w:rPr>
        <w:rFonts w:ascii="Cambria" w:cs="Cambria" w:eastAsia="Cambria" w:hAnsi="Cambria"/>
        <w:b w:val="1"/>
        <w:i w:val="0"/>
        <w:smallCaps w:val="0"/>
        <w:strike w:val="0"/>
        <w:color w:val="7030a0"/>
        <w:sz w:val="28"/>
        <w:szCs w:val="28"/>
        <w:shd w:fill="auto" w:val="clear"/>
        <w:vertAlign w:val="baseline"/>
        <w:rtl w:val="0"/>
      </w:rPr>
      <w:t xml:space="preserve">Whistleblowing</w:t>
    </w:r>
    <w:r w:rsidDel="00000000" w:rsidR="00000000" w:rsidRPr="00000000">
      <w:rPr>
        <w:rFonts w:ascii="Cambria" w:cs="Cambria" w:eastAsia="Cambria" w:hAnsi="Cambria"/>
        <w:i w:val="0"/>
        <w:smallCaps w:val="0"/>
        <w:strike w:val="0"/>
        <w:color w:val="7030a0"/>
        <w:sz w:val="28"/>
        <w:szCs w:val="28"/>
        <w:shd w:fill="auto" w:val="clear"/>
        <w:vertAlign w:val="baseline"/>
        <w:rtl w:val="0"/>
      </w:rPr>
      <w:t xml:space="preserve"> </w:t>
    </w:r>
  </w:p>
  <w:p w:rsidR="00000000" w:rsidDel="00000000" w:rsidP="00000000" w:rsidRDefault="00000000" w:rsidRPr="00000000" w14:paraId="000000F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i w:val="0"/>
        <w:smallCaps w:val="0"/>
        <w:strike w:val="0"/>
        <w:color w:val="7030a0"/>
        <w:sz w:val="28"/>
        <w:szCs w:val="28"/>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F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center"/>
      <w:rPr>
        <w:rFonts w:ascii="Cambria" w:cs="Cambria" w:eastAsia="Cambria" w:hAnsi="Cambria"/>
        <w:color w:val="7030a0"/>
        <w:sz w:val="28"/>
        <w:szCs w:val="28"/>
      </w:rPr>
    </w:pPr>
    <w:r w:rsidDel="00000000" w:rsidR="00000000" w:rsidRPr="00000000">
      <w:rPr>
        <w:rtl w:val="0"/>
      </w:rPr>
    </w:r>
  </w:p>
  <w:p w:rsidR="00000000" w:rsidDel="00000000" w:rsidP="00000000" w:rsidRDefault="00000000" w:rsidRPr="00000000" w14:paraId="000000F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mbria" w:cs="Cambria" w:eastAsia="Cambria" w:hAnsi="Cambria"/>
        <w:i w:val="0"/>
        <w:smallCaps w:val="0"/>
        <w:strike w:val="0"/>
        <w:color w:val="000000"/>
        <w:sz w:val="22"/>
        <w:szCs w:val="22"/>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4.%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8"/>
      <w:numFmt w:val="decimal"/>
      <w:lvlText w:val="4.%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3">
    <w:lvl w:ilvl="0">
      <w:start w:val="1"/>
      <w:numFmt w:val="decimal"/>
      <w:lvlText w:val="5.%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4">
    <w:lvl w:ilvl="0">
      <w:start w:val="5"/>
      <w:numFmt w:val="decimal"/>
      <w:lvlText w:val="%1"/>
      <w:lvlJc w:val="left"/>
      <w:pPr>
        <w:ind w:left="360" w:hanging="360"/>
      </w:pPr>
      <w:rPr/>
    </w:lvl>
    <w:lvl w:ilvl="1">
      <w:start w:val="8"/>
      <w:numFmt w:val="decimal"/>
      <w:lvlText w:val="%1.%2"/>
      <w:lvlJc w:val="left"/>
      <w:pPr>
        <w:ind w:left="855" w:hanging="360"/>
      </w:pPr>
      <w:rPr/>
    </w:lvl>
    <w:lvl w:ilvl="2">
      <w:start w:val="1"/>
      <w:numFmt w:val="decimal"/>
      <w:lvlText w:val="%1.%2.%3"/>
      <w:lvlJc w:val="left"/>
      <w:pPr>
        <w:ind w:left="1710" w:hanging="720"/>
      </w:pPr>
      <w:rPr/>
    </w:lvl>
    <w:lvl w:ilvl="3">
      <w:start w:val="1"/>
      <w:numFmt w:val="decimal"/>
      <w:lvlText w:val="%1.%2.%3.%4"/>
      <w:lvlJc w:val="left"/>
      <w:pPr>
        <w:ind w:left="2205" w:hanging="720"/>
      </w:pPr>
      <w:rPr/>
    </w:lvl>
    <w:lvl w:ilvl="4">
      <w:start w:val="1"/>
      <w:numFmt w:val="decimal"/>
      <w:lvlText w:val="%1.%2.%3.%4.%5"/>
      <w:lvlJc w:val="left"/>
      <w:pPr>
        <w:ind w:left="2700" w:hanging="720"/>
      </w:pPr>
      <w:rPr/>
    </w:lvl>
    <w:lvl w:ilvl="5">
      <w:start w:val="1"/>
      <w:numFmt w:val="decimal"/>
      <w:lvlText w:val="%1.%2.%3.%4.%5.%6"/>
      <w:lvlJc w:val="left"/>
      <w:pPr>
        <w:ind w:left="3555" w:hanging="1080"/>
      </w:pPr>
      <w:rPr/>
    </w:lvl>
    <w:lvl w:ilvl="6">
      <w:start w:val="1"/>
      <w:numFmt w:val="decimal"/>
      <w:lvlText w:val="%1.%2.%3.%4.%5.%6.%7"/>
      <w:lvlJc w:val="left"/>
      <w:pPr>
        <w:ind w:left="4050" w:hanging="1080"/>
      </w:pPr>
      <w:rPr/>
    </w:lvl>
    <w:lvl w:ilvl="7">
      <w:start w:val="1"/>
      <w:numFmt w:val="decimal"/>
      <w:lvlText w:val="%1.%2.%3.%4.%5.%6.%7.%8"/>
      <w:lvlJc w:val="left"/>
      <w:pPr>
        <w:ind w:left="4905" w:hanging="1440"/>
      </w:pPr>
      <w:rPr/>
    </w:lvl>
    <w:lvl w:ilvl="8">
      <w:start w:val="1"/>
      <w:numFmt w:val="decimal"/>
      <w:lvlText w:val="%1.%2.%3.%4.%5.%6.%7.%8.%9"/>
      <w:lvlJc w:val="left"/>
      <w:pPr>
        <w:ind w:left="5400" w:hanging="1440"/>
      </w:pPr>
      <w:rPr/>
    </w:lvl>
  </w:abstractNum>
  <w:abstractNum w:abstractNumId="5">
    <w:lvl w:ilvl="0">
      <w:start w:val="5"/>
      <w:numFmt w:val="decimal"/>
      <w:lvlText w:val="%1"/>
      <w:lvlJc w:val="left"/>
      <w:pPr>
        <w:ind w:left="375" w:hanging="375"/>
      </w:pPr>
      <w:rPr/>
    </w:lvl>
    <w:lvl w:ilvl="1">
      <w:start w:val="14"/>
      <w:numFmt w:val="decimal"/>
      <w:lvlText w:val="%1.%2"/>
      <w:lvlJc w:val="left"/>
      <w:pPr>
        <w:ind w:left="930" w:hanging="375"/>
      </w:pPr>
      <w:rPr/>
    </w:lvl>
    <w:lvl w:ilvl="2">
      <w:start w:val="1"/>
      <w:numFmt w:val="decimal"/>
      <w:lvlText w:val="%1.%2.%3"/>
      <w:lvlJc w:val="left"/>
      <w:pPr>
        <w:ind w:left="1830" w:hanging="720"/>
      </w:pPr>
      <w:rPr/>
    </w:lvl>
    <w:lvl w:ilvl="3">
      <w:start w:val="1"/>
      <w:numFmt w:val="decimal"/>
      <w:lvlText w:val="%1.%2.%3.%4"/>
      <w:lvlJc w:val="left"/>
      <w:pPr>
        <w:ind w:left="2385" w:hanging="720"/>
      </w:pPr>
      <w:rPr/>
    </w:lvl>
    <w:lvl w:ilvl="4">
      <w:start w:val="1"/>
      <w:numFmt w:val="decimal"/>
      <w:lvlText w:val="%1.%2.%3.%4.%5"/>
      <w:lvlJc w:val="left"/>
      <w:pPr>
        <w:ind w:left="2940" w:hanging="720"/>
      </w:pPr>
      <w:rPr/>
    </w:lvl>
    <w:lvl w:ilvl="5">
      <w:start w:val="1"/>
      <w:numFmt w:val="decimal"/>
      <w:lvlText w:val="%1.%2.%3.%4.%5.%6"/>
      <w:lvlJc w:val="left"/>
      <w:pPr>
        <w:ind w:left="3855" w:hanging="1080"/>
      </w:pPr>
      <w:rPr/>
    </w:lvl>
    <w:lvl w:ilvl="6">
      <w:start w:val="1"/>
      <w:numFmt w:val="decimal"/>
      <w:lvlText w:val="%1.%2.%3.%4.%5.%6.%7"/>
      <w:lvlJc w:val="left"/>
      <w:pPr>
        <w:ind w:left="4410" w:hanging="1080"/>
      </w:pPr>
      <w:rPr/>
    </w:lvl>
    <w:lvl w:ilvl="7">
      <w:start w:val="1"/>
      <w:numFmt w:val="decimal"/>
      <w:lvlText w:val="%1.%2.%3.%4.%5.%6.%7.%8"/>
      <w:lvlJc w:val="left"/>
      <w:pPr>
        <w:ind w:left="5325" w:hanging="1440"/>
      </w:pPr>
      <w:rPr/>
    </w:lvl>
    <w:lvl w:ilvl="8">
      <w:start w:val="1"/>
      <w:numFmt w:val="decimal"/>
      <w:lvlText w:val="%1.%2.%3.%4.%5.%6.%7.%8.%9"/>
      <w:lvlJc w:val="left"/>
      <w:pPr>
        <w:ind w:left="5880" w:hanging="1440"/>
      </w:pPr>
      <w:rPr/>
    </w:lvl>
  </w:abstractNum>
  <w:abstractNum w:abstractNumId="6">
    <w:lvl w:ilvl="0">
      <w:start w:val="1"/>
      <w:numFmt w:val="decimal"/>
      <w:lvlText w:val="6.%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7">
    <w:lvl w:ilvl="0">
      <w:start w:val="1"/>
      <w:numFmt w:val="decimal"/>
      <w:lvlText w:val="1.%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4"/>
      <w:numFmt w:val="decimal"/>
      <w:lvlText w:val="1.%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9">
    <w:lvl w:ilvl="0">
      <w:start w:val="1"/>
      <w:numFmt w:val="decimal"/>
      <w:lvlText w:val="2.%1"/>
      <w:lvlJc w:val="left"/>
      <w:pPr>
        <w:ind w:left="0" w:firstLine="0"/>
      </w:pPr>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sz w:val="22"/>
      <w:szCs w:val="22"/>
      <w:lang w:eastAsia="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unhideWhenUsed w:val="1"/>
    <w:pPr>
      <w:spacing w:after="0" w:line="240" w:lineRule="auto"/>
    </w:pPr>
    <w:rPr>
      <w:rFonts w:ascii="Segoe UI" w:cs="Segoe UI" w:hAnsi="Segoe UI"/>
      <w:sz w:val="18"/>
      <w:szCs w:val="18"/>
    </w:rPr>
  </w:style>
  <w:style w:type="paragraph" w:styleId="Footer">
    <w:name w:val="footer"/>
    <w:basedOn w:val="Normal"/>
    <w:link w:val="FooterChar"/>
    <w:uiPriority w:val="99"/>
    <w:unhideWhenUsed w:val="1"/>
    <w:qFormat w:val="1"/>
    <w:pPr>
      <w:tabs>
        <w:tab w:val="center" w:pos="4513"/>
        <w:tab w:val="right" w:pos="9026"/>
      </w:tabs>
      <w:spacing w:after="0" w:line="240" w:lineRule="auto"/>
    </w:pPr>
  </w:style>
  <w:style w:type="paragraph" w:styleId="Header">
    <w:name w:val="header"/>
    <w:basedOn w:val="Normal"/>
    <w:link w:val="HeaderChar"/>
    <w:uiPriority w:val="99"/>
    <w:unhideWhenUsed w:val="1"/>
    <w:pPr>
      <w:tabs>
        <w:tab w:val="center" w:pos="4513"/>
        <w:tab w:val="right" w:pos="9026"/>
      </w:tabs>
      <w:spacing w:after="0" w:line="240" w:lineRule="auto"/>
    </w:pPr>
  </w:style>
  <w:style w:type="character" w:styleId="HeaderChar" w:customStyle="1">
    <w:name w:val="Header Char"/>
    <w:basedOn w:val="DefaultParagraphFont"/>
    <w:link w:val="Header"/>
    <w:uiPriority w:val="99"/>
  </w:style>
  <w:style w:type="character" w:styleId="FooterChar" w:customStyle="1">
    <w:name w:val="Footer Char"/>
    <w:basedOn w:val="DefaultParagraphFont"/>
    <w:link w:val="Footer"/>
    <w:uiPriority w:val="99"/>
  </w:style>
  <w:style w:type="paragraph" w:styleId="ListParagraph1" w:customStyle="1">
    <w:name w:val="List Paragraph1"/>
    <w:basedOn w:val="Normal"/>
    <w:uiPriority w:val="34"/>
    <w:qFormat w:val="1"/>
    <w:pPr>
      <w:ind w:left="720"/>
      <w:contextualSpacing w:val="1"/>
    </w:pPr>
  </w:style>
  <w:style w:type="character" w:styleId="BalloonTextChar" w:customStyle="1">
    <w:name w:val="Balloon Text Char"/>
    <w:basedOn w:val="DefaultParagraphFont"/>
    <w:link w:val="BalloonText"/>
    <w:uiPriority w:val="99"/>
    <w:semiHidden w:val="1"/>
    <w:rPr>
      <w:rFonts w:ascii="Segoe UI" w:cs="Segoe UI" w:hAnsi="Segoe UI"/>
      <w:sz w:val="18"/>
      <w:szCs w:val="1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LN88hN/RzmFcFfgKTcLhmLIYIw==">AMUW2mVEKx36X+/csP9ITUjYR+CfAi7XP0Obd23FHN+bl0I6sEO9OrFI3mPOa/E0MuCyz7l99v+2EjmlE1tumqs2Ewbr57jyYsZ8HGWDDb6Yk6N3CjOWyPfIMFfgi1f4YQdP/U5qxO4w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2017-02-15T13:19:00Z</dcterms:created>
  <dc:creator>Luke Counsell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2057-10.2.0.5811</vt:lpwstr>
  </property>
</Properties>
</file>